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5" w:rsidRPr="00685645" w:rsidRDefault="00685645" w:rsidP="00685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Инструкция о порядке обращения с ртутьсодержащими отходами</w:t>
      </w:r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85645" w:rsidRPr="00685645" w:rsidRDefault="00685645" w:rsidP="00685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сведения</w:t>
      </w:r>
    </w:p>
    <w:p w:rsidR="00685645" w:rsidRPr="00685645" w:rsidRDefault="00685645" w:rsidP="00685645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</w:t>
      </w:r>
      <w:proofErr w:type="gramStart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Настоящая инструкция разработана в соответствии с Федеральными законами от 30.03.1999 №52-ФЗ «О санитарно-эпидемиологическом благополучии населения», от 24.06.1998 № 89-ФЗ «Об отходах производства и потребления», от 10.01.2002 №7-ФЗ «Об охране окружающей среды»,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которых может повлечь причинение вреда жизни, граждан, вреда животным, растениям и окружающей среде», Государственным стандартом 12.3.031.-83 «Система стандартов безопасности труда. Работы </w:t>
      </w:r>
      <w:proofErr w:type="gramStart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ртутью. Требования безопасности», утвержденным постановлением Госстандарта СССР от 10.10.1983 №4833 и </w:t>
      </w:r>
      <w:proofErr w:type="spellStart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СанПиН</w:t>
      </w:r>
      <w:proofErr w:type="spellEnd"/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2.1.7.1322.-03 «Гигиенические требования к размещению и обезвреживанию отходов производства и потребления».</w:t>
      </w:r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sub_12"/>
      <w:r w:rsidRPr="00685645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Обращение с отработанными ртутьсодержащими лампами</w:t>
      </w:r>
      <w:bookmarkEnd w:id="0"/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1" w:name="sub_112"/>
      <w:r w:rsidRPr="00685645">
        <w:rPr>
          <w:rFonts w:ascii="Arial" w:eastAsia="Times New Roman" w:hAnsi="Arial" w:cs="Arial"/>
          <w:sz w:val="18"/>
          <w:szCs w:val="18"/>
          <w:u w:val="single"/>
          <w:lang w:eastAsia="ru-RU"/>
        </w:rPr>
        <w:t>2.1. Отработанные ртутьсодержащие лампы подлежат строгому учету с записями о приходе, расходе, перемещении и приходе в негодность в специальном журнале.</w:t>
      </w:r>
      <w:bookmarkEnd w:id="1"/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2" w:name="sub_113"/>
      <w:r w:rsidRPr="00685645">
        <w:rPr>
          <w:rFonts w:ascii="Arial" w:eastAsia="Times New Roman" w:hAnsi="Arial" w:cs="Arial"/>
          <w:sz w:val="18"/>
          <w:szCs w:val="18"/>
          <w:u w:val="single"/>
          <w:lang w:eastAsia="ru-RU"/>
        </w:rPr>
        <w:t>2.2. Накопление отработанных ртутьсодержащих ламп без повреждения ртутной системы осуществляется в заводской таре и должно быть сосредоточено в кладовых, закрепленных за ответственным лицом, при обеспечении полной сохранности.</w:t>
      </w:r>
      <w:bookmarkEnd w:id="2"/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3" w:name="sub_114"/>
      <w:r w:rsidRPr="00685645">
        <w:rPr>
          <w:rFonts w:ascii="Arial" w:eastAsia="Times New Roman" w:hAnsi="Arial" w:cs="Arial"/>
          <w:sz w:val="18"/>
          <w:szCs w:val="18"/>
          <w:u w:val="single"/>
          <w:lang w:eastAsia="ru-RU"/>
        </w:rPr>
        <w:t>2.3. Разбитые ртутьсодержащие лампы подлежат накоплению отдельно, каждая в отдельном полиэтиленовом пакете, несколько пакетов укладываются в герметичные емкости с плотно закрывающейся крышкой. Содержание разбитых ртутьсодержащих ламп допускается не более суток.</w:t>
      </w:r>
      <w:bookmarkEnd w:id="3"/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bookmarkStart w:id="4" w:name="sub_117"/>
      <w:r w:rsidRPr="00685645">
        <w:rPr>
          <w:rFonts w:ascii="Arial" w:eastAsia="Times New Roman" w:hAnsi="Arial" w:cs="Arial"/>
          <w:sz w:val="18"/>
          <w:szCs w:val="18"/>
          <w:u w:val="single"/>
          <w:lang w:eastAsia="ru-RU"/>
        </w:rPr>
        <w:t>2.4. При обращении с ртутьсодержащими лампами запрещается:</w:t>
      </w:r>
      <w:bookmarkEnd w:id="4"/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выбрасывать в мусорные контейнеры, сливать ртуть в канализацию, закапывать в землю, сжигать загрязненную ртутью тару;</w:t>
      </w:r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размещать их вблизи нагревательных или отопительных приборов;</w:t>
      </w:r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самостоятельно вскрывать корпуса неисправных ртутных ламп, дополнительно разламывать повреждённые ртутные лампы с целью извлечения ртути;</w:t>
      </w:r>
    </w:p>
    <w:p w:rsidR="00685645" w:rsidRPr="00685645" w:rsidRDefault="00685645" w:rsidP="006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685645" w:rsidRPr="00685645" w:rsidRDefault="00685645" w:rsidP="006856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8564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привлекать для работ с ртутными лампами лиц, не прошедших предварительный инструктаж, и лиц моложе 18 лет</w:t>
      </w:r>
    </w:p>
    <w:p w:rsidR="007B670E" w:rsidRDefault="007B670E"/>
    <w:p w:rsidR="00685645" w:rsidRDefault="00685645" w:rsidP="00685645">
      <w:pPr>
        <w:jc w:val="center"/>
        <w:rPr>
          <w:b/>
        </w:rPr>
      </w:pPr>
      <w:r w:rsidRPr="00685645">
        <w:rPr>
          <w:b/>
        </w:rPr>
        <w:t>ПУНКТ ПРИЕМА ОТРАБОТАННЫХ РТУТЬСОДЕРЖАЩИХ ЛАМП</w:t>
      </w:r>
    </w:p>
    <w:p w:rsidR="00685645" w:rsidRPr="00685645" w:rsidRDefault="00685645" w:rsidP="00685645">
      <w:pPr>
        <w:jc w:val="center"/>
        <w:rPr>
          <w:b/>
        </w:rPr>
      </w:pPr>
      <w:r>
        <w:rPr>
          <w:b/>
        </w:rPr>
        <w:t xml:space="preserve">Пункт приема отработанных ртутьсодержащих ламп расположен по адресу с. </w:t>
      </w:r>
      <w:proofErr w:type="gramStart"/>
      <w:r>
        <w:rPr>
          <w:b/>
        </w:rPr>
        <w:t>Первомайское</w:t>
      </w:r>
      <w:proofErr w:type="gramEnd"/>
      <w:r>
        <w:rPr>
          <w:b/>
        </w:rPr>
        <w:t xml:space="preserve"> ул. Мира 12а, тел.  88638834123 </w:t>
      </w:r>
    </w:p>
    <w:sectPr w:rsidR="00685645" w:rsidRPr="00685645" w:rsidSect="007B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45"/>
    <w:rsid w:val="00685645"/>
    <w:rsid w:val="007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2022-02-11T08:17:00Z</dcterms:created>
  <dcterms:modified xsi:type="dcterms:W3CDTF">2022-02-11T08:23:00Z</dcterms:modified>
</cp:coreProperties>
</file>