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26B" w:rsidRPr="00B70383" w:rsidRDefault="008A026B" w:rsidP="00D17B3C">
      <w:pPr>
        <w:pStyle w:val="Title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  <w:r w:rsidRPr="00B7038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</w:t>
      </w:r>
      <w:r w:rsidRPr="00B70383">
        <w:rPr>
          <w:b w:val="0"/>
          <w:bCs w:val="0"/>
        </w:rPr>
        <w:t>РОССИЙСКАЯ ФЕДЕРАЦИЯ</w:t>
      </w:r>
    </w:p>
    <w:p w:rsidR="008A026B" w:rsidRPr="00B70383" w:rsidRDefault="008A026B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КАШАРСКИЙ РАЙОН</w:t>
      </w:r>
    </w:p>
    <w:p w:rsidR="008A026B" w:rsidRPr="00B70383" w:rsidRDefault="008A026B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МУНИЦИПАЛЬНОЕ ОБРАЗОВАНИЕ</w:t>
      </w:r>
    </w:p>
    <w:p w:rsidR="008A026B" w:rsidRDefault="008A026B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«</w:t>
      </w:r>
      <w:r>
        <w:rPr>
          <w:sz w:val="28"/>
          <w:szCs w:val="28"/>
        </w:rPr>
        <w:t xml:space="preserve">ПЕРВОМАЙСКОЕ СЕЛЬСКОЕ </w:t>
      </w:r>
      <w:r w:rsidRPr="00B70383">
        <w:rPr>
          <w:sz w:val="28"/>
          <w:szCs w:val="28"/>
        </w:rPr>
        <w:t>ПОСЕЛЕНИЕ»</w:t>
      </w:r>
    </w:p>
    <w:p w:rsidR="008A026B" w:rsidRPr="00B70383" w:rsidRDefault="008A026B" w:rsidP="00D17B3C">
      <w:pPr>
        <w:jc w:val="center"/>
        <w:rPr>
          <w:sz w:val="28"/>
          <w:szCs w:val="28"/>
        </w:rPr>
      </w:pPr>
    </w:p>
    <w:p w:rsidR="008A026B" w:rsidRPr="00B70383" w:rsidRDefault="008A026B" w:rsidP="007F152C">
      <w:pPr>
        <w:pStyle w:val="210"/>
        <w:jc w:val="center"/>
        <w:rPr>
          <w:sz w:val="28"/>
          <w:szCs w:val="28"/>
        </w:rPr>
      </w:pPr>
      <w:r w:rsidRPr="00B703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ПЕРВОМАЙСКОГО  </w:t>
      </w:r>
      <w:r w:rsidRPr="00B70383">
        <w:rPr>
          <w:sz w:val="28"/>
          <w:szCs w:val="28"/>
        </w:rPr>
        <w:t>СЕЛЬСКОГО ПОСЕЛЕНИЯ</w:t>
      </w:r>
    </w:p>
    <w:p w:rsidR="008A026B" w:rsidRDefault="008A026B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8A026B" w:rsidRDefault="008A026B">
      <w:pPr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ПОСТАНОВЛЕНИЕ</w:t>
      </w:r>
    </w:p>
    <w:p w:rsidR="008A026B" w:rsidRPr="00D4738A" w:rsidRDefault="008A026B" w:rsidP="007F152C">
      <w:pPr>
        <w:rPr>
          <w:sz w:val="28"/>
          <w:szCs w:val="28"/>
        </w:rPr>
      </w:pPr>
      <w:r>
        <w:rPr>
          <w:sz w:val="28"/>
          <w:szCs w:val="28"/>
        </w:rPr>
        <w:t xml:space="preserve">26.11.2018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8352CF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</w:p>
    <w:p w:rsidR="008A026B" w:rsidRDefault="008A026B" w:rsidP="00FB48D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8A026B" w:rsidRDefault="008A026B" w:rsidP="00FB48D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8930"/>
      </w:tblGrid>
      <w:tr w:rsidR="008A026B" w:rsidRPr="0090285D" w:rsidTr="00177AEA">
        <w:trPr>
          <w:jc w:val="center"/>
        </w:trPr>
        <w:tc>
          <w:tcPr>
            <w:tcW w:w="8930" w:type="dxa"/>
          </w:tcPr>
          <w:p w:rsidR="008A026B" w:rsidRDefault="008A026B" w:rsidP="0090285D">
            <w:pPr>
              <w:shd w:val="clear" w:color="auto" w:fill="FFFFFF"/>
              <w:spacing w:line="321" w:lineRule="exact"/>
              <w:jc w:val="center"/>
            </w:pPr>
            <w:r w:rsidRPr="0090285D">
              <w:rPr>
                <w:b/>
                <w:bCs/>
                <w:sz w:val="28"/>
                <w:szCs w:val="28"/>
              </w:rPr>
              <w:t>Об утверждении</w:t>
            </w:r>
          </w:p>
          <w:p w:rsidR="008A026B" w:rsidRDefault="008A026B" w:rsidP="0090285D">
            <w:pPr>
              <w:shd w:val="clear" w:color="auto" w:fill="FFFFFF"/>
              <w:spacing w:line="321" w:lineRule="exact"/>
              <w:jc w:val="center"/>
            </w:pPr>
            <w:r w:rsidRPr="0090285D">
              <w:rPr>
                <w:b/>
                <w:bCs/>
                <w:sz w:val="28"/>
                <w:szCs w:val="28"/>
              </w:rPr>
              <w:t>Порядка осуществления внутреннего</w:t>
            </w:r>
          </w:p>
          <w:p w:rsidR="008A026B" w:rsidRPr="0090285D" w:rsidRDefault="008A026B" w:rsidP="0090285D">
            <w:pPr>
              <w:jc w:val="center"/>
              <w:rPr>
                <w:sz w:val="28"/>
                <w:szCs w:val="28"/>
              </w:rPr>
            </w:pPr>
            <w:r w:rsidRPr="0090285D">
              <w:rPr>
                <w:b/>
                <w:bCs/>
                <w:spacing w:val="-2"/>
                <w:sz w:val="28"/>
                <w:szCs w:val="28"/>
              </w:rPr>
              <w:t>финансового контроля и внутреннего финансового аудита</w:t>
            </w:r>
          </w:p>
        </w:tc>
      </w:tr>
    </w:tbl>
    <w:p w:rsidR="008A026B" w:rsidRPr="00CA16CA" w:rsidRDefault="008A026B" w:rsidP="008352CF">
      <w:pPr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пунктом 5 статьи 160</w:t>
      </w:r>
      <w:r>
        <w:rPr>
          <w:spacing w:val="-1"/>
          <w:sz w:val="28"/>
          <w:szCs w:val="28"/>
          <w:vertAlign w:val="superscript"/>
        </w:rPr>
        <w:t>2-1</w:t>
      </w:r>
      <w:r>
        <w:rPr>
          <w:spacing w:val="-1"/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>Федерации, согласно ст. 30 Устава муниципального образования «Первомайское сельское поселение»</w:t>
      </w:r>
    </w:p>
    <w:p w:rsidR="008A026B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jc w:val="center"/>
        <w:rPr>
          <w:sz w:val="28"/>
          <w:szCs w:val="28"/>
        </w:rPr>
      </w:pPr>
      <w:r w:rsidRPr="00C34C3F">
        <w:rPr>
          <w:sz w:val="28"/>
          <w:szCs w:val="28"/>
        </w:rPr>
        <w:t>ПОСТАНОВЛЯЮ:</w:t>
      </w:r>
    </w:p>
    <w:p w:rsidR="008A026B" w:rsidRPr="005A65CF" w:rsidRDefault="008A026B" w:rsidP="00B87512">
      <w:pPr>
        <w:shd w:val="clear" w:color="auto" w:fill="FFFFFF"/>
        <w:ind w:firstLine="851"/>
        <w:rPr>
          <w:sz w:val="28"/>
          <w:szCs w:val="28"/>
        </w:rPr>
      </w:pPr>
    </w:p>
    <w:p w:rsidR="008A026B" w:rsidRDefault="008A026B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внутреннего финансового контроля и внутреннего финансового аудита согласно приложению к настоящему постановлению.</w:t>
      </w:r>
    </w:p>
    <w:p w:rsidR="008A026B" w:rsidRDefault="008A026B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8A026B" w:rsidRDefault="008A026B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8A026B" w:rsidRDefault="008A026B" w:rsidP="00DB1E52">
      <w:pPr>
        <w:ind w:firstLine="851"/>
        <w:jc w:val="both"/>
        <w:rPr>
          <w:sz w:val="28"/>
          <w:szCs w:val="28"/>
        </w:rPr>
      </w:pPr>
    </w:p>
    <w:p w:rsidR="008A026B" w:rsidRPr="00C6671C" w:rsidRDefault="008A026B" w:rsidP="00D4738A">
      <w:pPr>
        <w:ind w:firstLine="851"/>
        <w:jc w:val="both"/>
        <w:rPr>
          <w:sz w:val="28"/>
          <w:szCs w:val="28"/>
        </w:rPr>
      </w:pPr>
    </w:p>
    <w:p w:rsidR="008A026B" w:rsidRDefault="008A026B" w:rsidP="00D4738A">
      <w:pPr>
        <w:ind w:firstLine="851"/>
        <w:rPr>
          <w:sz w:val="28"/>
          <w:szCs w:val="28"/>
        </w:rPr>
      </w:pP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A026B" w:rsidRDefault="008A026B" w:rsidP="00D47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Первомайского  сельского  поселения                                И.А. Романченко</w:t>
      </w:r>
    </w:p>
    <w:p w:rsidR="008A026B" w:rsidRPr="00C6671C" w:rsidRDefault="008A026B" w:rsidP="00D4738A">
      <w:pPr>
        <w:ind w:firstLine="851"/>
        <w:rPr>
          <w:sz w:val="28"/>
          <w:szCs w:val="28"/>
        </w:rPr>
      </w:pPr>
    </w:p>
    <w:p w:rsidR="008A026B" w:rsidRPr="00DB1E52" w:rsidRDefault="008A026B" w:rsidP="00DB1E52">
      <w:pPr>
        <w:rPr>
          <w:sz w:val="28"/>
          <w:szCs w:val="28"/>
        </w:rPr>
      </w:pPr>
    </w:p>
    <w:p w:rsidR="008A026B" w:rsidRPr="00DB1E52" w:rsidRDefault="008A026B" w:rsidP="00DB1E52">
      <w:pPr>
        <w:jc w:val="both"/>
        <w:rPr>
          <w:sz w:val="28"/>
          <w:szCs w:val="28"/>
        </w:rPr>
      </w:pPr>
    </w:p>
    <w:p w:rsidR="008A026B" w:rsidRDefault="008A026B" w:rsidP="00B502EF">
      <w:pPr>
        <w:jc w:val="both"/>
        <w:rPr>
          <w:sz w:val="16"/>
          <w:szCs w:val="16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Pr="007F152C" w:rsidRDefault="008A026B" w:rsidP="00B87512">
      <w:pPr>
        <w:shd w:val="clear" w:color="auto" w:fill="FFFFFF"/>
        <w:ind w:firstLine="851"/>
        <w:jc w:val="right"/>
      </w:pPr>
      <w:r w:rsidRPr="007F152C">
        <w:t>Приложение</w:t>
      </w:r>
      <w:r>
        <w:t xml:space="preserve"> № 1</w:t>
      </w:r>
    </w:p>
    <w:p w:rsidR="008A026B" w:rsidRPr="007F152C" w:rsidRDefault="008A026B" w:rsidP="00B87512">
      <w:pPr>
        <w:shd w:val="clear" w:color="auto" w:fill="FFFFFF"/>
        <w:ind w:firstLine="851"/>
        <w:jc w:val="right"/>
      </w:pPr>
      <w:r w:rsidRPr="007F152C">
        <w:t>к постановлению</w:t>
      </w:r>
      <w:r>
        <w:t xml:space="preserve"> </w:t>
      </w:r>
      <w:r w:rsidRPr="007F152C">
        <w:t xml:space="preserve">Администрации </w:t>
      </w:r>
    </w:p>
    <w:p w:rsidR="008A026B" w:rsidRPr="007F152C" w:rsidRDefault="008A026B" w:rsidP="00B87512">
      <w:pPr>
        <w:shd w:val="clear" w:color="auto" w:fill="FFFFFF"/>
        <w:ind w:firstLine="851"/>
        <w:jc w:val="right"/>
      </w:pPr>
      <w:r>
        <w:t>Первомайск</w:t>
      </w:r>
      <w:r w:rsidRPr="007F152C">
        <w:t>ого сельского  поселения</w:t>
      </w:r>
    </w:p>
    <w:p w:rsidR="008A026B" w:rsidRPr="007F152C" w:rsidRDefault="008A026B" w:rsidP="00B87512">
      <w:pPr>
        <w:shd w:val="clear" w:color="auto" w:fill="FFFFFF"/>
        <w:ind w:firstLine="851"/>
        <w:jc w:val="right"/>
      </w:pPr>
      <w:r w:rsidRPr="007F152C">
        <w:t xml:space="preserve">от 26.11.2018 № </w:t>
      </w:r>
      <w:r>
        <w:t>109</w:t>
      </w:r>
    </w:p>
    <w:p w:rsidR="008A026B" w:rsidRPr="00B87512" w:rsidRDefault="008A026B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8A026B" w:rsidRPr="00B87512" w:rsidRDefault="008A026B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ПОРЯДОК</w:t>
      </w:r>
    </w:p>
    <w:p w:rsidR="008A026B" w:rsidRPr="00B87512" w:rsidRDefault="008A026B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</w:t>
      </w:r>
    </w:p>
    <w:p w:rsidR="008A026B" w:rsidRDefault="008A026B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контроля и внутреннего финансового аудита</w:t>
      </w:r>
    </w:p>
    <w:p w:rsidR="008A026B" w:rsidRPr="00B87512" w:rsidRDefault="008A026B" w:rsidP="00B87512">
      <w:pPr>
        <w:shd w:val="clear" w:color="auto" w:fill="FFFFFF"/>
        <w:jc w:val="center"/>
        <w:rPr>
          <w:sz w:val="28"/>
          <w:szCs w:val="28"/>
        </w:rPr>
      </w:pPr>
    </w:p>
    <w:p w:rsidR="008A026B" w:rsidRDefault="008A026B" w:rsidP="00B25BCD">
      <w:pPr>
        <w:numPr>
          <w:ilvl w:val="0"/>
          <w:numId w:val="19"/>
        </w:num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Общие положения</w:t>
      </w:r>
    </w:p>
    <w:p w:rsidR="008A026B" w:rsidRPr="00B87512" w:rsidRDefault="008A026B" w:rsidP="00B25BCD">
      <w:pPr>
        <w:shd w:val="clear" w:color="auto" w:fill="FFFFFF"/>
        <w:ind w:left="360"/>
        <w:jc w:val="center"/>
        <w:rPr>
          <w:sz w:val="28"/>
          <w:szCs w:val="28"/>
        </w:rPr>
      </w:pPr>
    </w:p>
    <w:p w:rsidR="008A026B" w:rsidRPr="00B87512" w:rsidRDefault="008A026B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Порядок осуществления внутреннего финансового контроля и внутреннего финансового аудита (далее – Порядок) определяет правила осуществления главными распорядителями (распорядителями)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главными администраторами (администраторами) доходов бюджета </w:t>
      </w:r>
      <w:r>
        <w:rPr>
          <w:sz w:val="28"/>
          <w:szCs w:val="28"/>
        </w:rPr>
        <w:t>Первомайского сельского  поселения Кашарского района</w:t>
      </w:r>
      <w:r w:rsidRPr="00B87512">
        <w:rPr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8A026B" w:rsidRPr="00B87512" w:rsidRDefault="008A026B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Целью настоящего Порядка является установление единых требований </w:t>
      </w:r>
      <w:r w:rsidRPr="00B87512">
        <w:rPr>
          <w:sz w:val="28"/>
          <w:szCs w:val="28"/>
        </w:rPr>
        <w:t>к осуществлению внутреннего финансового контроля и внутреннего финансового аудита.</w:t>
      </w:r>
    </w:p>
    <w:p w:rsidR="008A026B" w:rsidRPr="00B87512" w:rsidRDefault="008A026B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Настоящий Порядок устанавливает: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8A026B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2. Осуществление внутреннего финансового контроля</w:t>
      </w:r>
    </w:p>
    <w:p w:rsidR="008A026B" w:rsidRPr="00B87512" w:rsidRDefault="008A026B" w:rsidP="00B8751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8A026B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2.1. Термины и определения, ис</w:t>
      </w:r>
      <w:r>
        <w:rPr>
          <w:sz w:val="28"/>
          <w:szCs w:val="28"/>
        </w:rPr>
        <w:t>пользуемые в настоящем Порядке: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2.1.1. Внутренний финансовый контроль – непрерывный процесс, осуществляемый руководителями (заместителями руководителей), иными должностными лицами главного распорядителя (распорядителя) и получателя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, главного администратора (администратора) доходов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, главного администратора (администратора) источников финансирования дефицита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(далее – главный администратор (администратор)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), организующими и выполняющими внутренние процедуры составления и исполнения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, ведения бюджетного учета и составления бюджетной отчетности (далее – бюджетные процедуры), направленный на: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8A026B" w:rsidRPr="00B87512" w:rsidRDefault="008A026B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Предмет внутреннего финансового контроля –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администратором (администраторами)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в рамках закрепленных за ними бюджетных полномочий.</w:t>
      </w:r>
    </w:p>
    <w:p w:rsidR="008A026B" w:rsidRPr="00B87512" w:rsidRDefault="008A026B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8A026B" w:rsidRPr="00B87512" w:rsidRDefault="008A026B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Контрольное действие является формой осуществления внутреннего финансового контроля в ходе самоконтроля, контроля по уровню подчиненности </w:t>
      </w:r>
      <w:r w:rsidRPr="00B87512">
        <w:rPr>
          <w:sz w:val="28"/>
          <w:szCs w:val="28"/>
        </w:rPr>
        <w:t>(подведомственности), мониторинга, применения автоматического контроля (далее – методы контроля).</w:t>
      </w:r>
    </w:p>
    <w:p w:rsidR="008A026B" w:rsidRPr="00B87512" w:rsidRDefault="008A026B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2.2. Организация внутреннего финансового контроля.</w:t>
      </w:r>
    </w:p>
    <w:p w:rsidR="008A026B" w:rsidRPr="00B87512" w:rsidRDefault="008A026B" w:rsidP="00B87512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Внутренний финансовый контроль осуществляется в подразделениях </w:t>
      </w:r>
      <w:r w:rsidRPr="00B87512">
        <w:rPr>
          <w:sz w:val="28"/>
          <w:szCs w:val="28"/>
        </w:rPr>
        <w:t xml:space="preserve">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исполняющих бюджетные полномочия в соответствии с муниципальными правовыми актами, регулирующими бюджетные правоотношения, актами 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, положениями об указанных подразделениях.</w:t>
      </w:r>
    </w:p>
    <w:p w:rsidR="008A026B" w:rsidRPr="00B87512" w:rsidRDefault="008A026B" w:rsidP="00B87512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Контрольные действия осуществляются должностными лицами подразделений 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, указанных в подпункте 2.2.1 пункта 2.2 настоящего раздела, в соответствии с их должностными регламентами в отношении следующих бюджетных процедур: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представление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необходимых для составления и рассмотрения проекта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представление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необходимых для составления и ведения кассового плана по расходам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и источникам финансирования дефицита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составление, утверждение и ведение бюджетной росписи;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направление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необходимых для формирования и ведения сводной бюджетной росписи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, доведения (распределения) бюджетных ассигнований и лимитов бюджетных обязательств;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составление, утверждение и ведение бюджетных смет, свода бюджетных смет;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формирование и утверждение муниципальных заданий в отношении подведомственных муниципальных бюджетных учреждений;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исполнение бюджетной сметы;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принятие и исполнение бюджетных обязательств;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>
        <w:rPr>
          <w:sz w:val="28"/>
          <w:szCs w:val="28"/>
        </w:rPr>
        <w:t>Первомайского сельского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  поселения</w:t>
      </w:r>
      <w:r w:rsidRPr="00B87512">
        <w:rPr>
          <w:sz w:val="28"/>
          <w:szCs w:val="28"/>
        </w:rPr>
        <w:t>, пеней и штрафов по ним;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принятие решений о зачет</w:t>
      </w:r>
      <w:r>
        <w:rPr>
          <w:sz w:val="28"/>
          <w:szCs w:val="28"/>
        </w:rPr>
        <w:t>е (уточнении) платежей в бюджет Первомайского 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составление и представление бюджетной отчетности, сводной бюджетной отчетности;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исполнение судебных актов по искам к Кашарскому району, судебных актов, предусматривающих обращение взыскания на средства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по денежным обязательствам муниципальных казенных учреждений.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2.2.3.</w:t>
      </w:r>
      <w:r w:rsidRPr="00B87512">
        <w:rPr>
          <w:sz w:val="28"/>
          <w:szCs w:val="28"/>
        </w:rPr>
        <w:tab/>
        <w:t>К способам проведения контрольных</w:t>
      </w:r>
      <w:r>
        <w:rPr>
          <w:sz w:val="28"/>
          <w:szCs w:val="28"/>
        </w:rPr>
        <w:t xml:space="preserve"> действий относятся: сплошной,</w:t>
      </w:r>
      <w:r w:rsidRPr="00B8751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котором контрольные действия осуществляются</w:t>
      </w:r>
      <w:r w:rsidRPr="00B87512">
        <w:rPr>
          <w:sz w:val="28"/>
          <w:szCs w:val="28"/>
        </w:rPr>
        <w:t xml:space="preserve"> в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2.2.4.</w:t>
      </w:r>
      <w:r w:rsidRPr="00B87512">
        <w:rPr>
          <w:sz w:val="28"/>
          <w:szCs w:val="28"/>
        </w:rPr>
        <w:tab/>
      </w:r>
      <w:r w:rsidRPr="00B87512">
        <w:rPr>
          <w:spacing w:val="-1"/>
          <w:sz w:val="28"/>
          <w:szCs w:val="28"/>
        </w:rPr>
        <w:t>Ответственность за организацию внутреннего финансового контроля</w:t>
      </w:r>
      <w:r>
        <w:rPr>
          <w:spacing w:val="-1"/>
          <w:sz w:val="28"/>
          <w:szCs w:val="28"/>
        </w:rPr>
        <w:t xml:space="preserve"> </w:t>
      </w:r>
      <w:r w:rsidRPr="00B87512">
        <w:rPr>
          <w:sz w:val="28"/>
          <w:szCs w:val="28"/>
        </w:rPr>
        <w:t>несет руководитель или заместитель руководителя главного администратора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, курирующий подразделения, указанные в подпункте 2.2.1 пункта 2.2 настоящего раздела, в соответствии с распределением обязанностей.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2.3. Планирование внутреннего финансового контроля.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2.3.1.</w:t>
      </w:r>
      <w:r w:rsidRPr="00B87512">
        <w:rPr>
          <w:sz w:val="28"/>
          <w:szCs w:val="28"/>
        </w:rPr>
        <w:tab/>
        <w:t>Планирование внутреннего финансового контроля заключается в</w:t>
      </w:r>
      <w:r w:rsidRPr="00B87512">
        <w:rPr>
          <w:sz w:val="28"/>
          <w:szCs w:val="28"/>
        </w:rPr>
        <w:br/>
        <w:t>формировании плана внутреннего финансового контроля руководителем</w:t>
      </w:r>
      <w:r w:rsidRPr="00B87512">
        <w:rPr>
          <w:sz w:val="28"/>
          <w:szCs w:val="28"/>
        </w:rPr>
        <w:br/>
        <w:t>каждого подразделения, ответственного за результаты выполнения бюджетных</w:t>
      </w:r>
      <w:r w:rsidRPr="00B87512">
        <w:rPr>
          <w:sz w:val="28"/>
          <w:szCs w:val="28"/>
        </w:rPr>
        <w:br/>
        <w:t>процедур.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2.3.2.</w:t>
      </w:r>
      <w:r w:rsidRPr="00B87512">
        <w:rPr>
          <w:sz w:val="28"/>
          <w:szCs w:val="28"/>
        </w:rPr>
        <w:tab/>
        <w:t>Процесс формирования плана внутреннего финансового контроля</w:t>
      </w:r>
      <w:r w:rsidRPr="00B87512">
        <w:rPr>
          <w:sz w:val="28"/>
          <w:szCs w:val="28"/>
        </w:rPr>
        <w:br/>
        <w:t>включает следующие этапы: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– бюджетные риски);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формирование перечня операций (действий по формированию документов, </w:t>
      </w:r>
      <w:r w:rsidRPr="00B87512">
        <w:rPr>
          <w:sz w:val="28"/>
          <w:szCs w:val="28"/>
        </w:rPr>
        <w:t>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A026B" w:rsidRPr="00B87512" w:rsidRDefault="008A026B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В целях определения приоритетных предметов внутреннего финансового контроля, включаемых в планы внутреннего финансового контроля, подразделение, указанное в подпункте 2.3.1 пункта 2.3 настоящего раздела, проводит процедуры идентификации и оценки бюджетных рисков.</w:t>
      </w:r>
    </w:p>
    <w:p w:rsidR="008A026B" w:rsidRPr="00B87512" w:rsidRDefault="008A026B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Идентификация бюджетных рисков осуществляется по каждой </w:t>
      </w:r>
      <w:r w:rsidRPr="00B87512">
        <w:rPr>
          <w:spacing w:val="-1"/>
          <w:sz w:val="28"/>
          <w:szCs w:val="28"/>
        </w:rPr>
        <w:t xml:space="preserve">бюджетной процедуре, подлежащей исполнению в очередном финансовом году, </w:t>
      </w:r>
      <w:r w:rsidRPr="00B87512">
        <w:rPr>
          <w:sz w:val="28"/>
          <w:szCs w:val="28"/>
        </w:rPr>
        <w:t xml:space="preserve">на основании анализа актов, заключений, представлений и предписаний органов муниципального финансового контроля, отчетов подразделений внутреннего финансового аудита, информации, представленной подведомственными администраторами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по запросу, а также анализа отчетов о результатах проведения мониторинга.</w:t>
      </w:r>
    </w:p>
    <w:p w:rsidR="008A026B" w:rsidRPr="00B87512" w:rsidRDefault="008A026B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По каждому выявленному бюджетному риску проводится анализ условий и причин наличия такого риска (далее – факторы риска).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Каждый бюджетный риск подлежит оценке по критерию «вероятность», характеризующему ожидание наступления события, негативно влияющего на выполнение бюджетных процедур, и критерию «последствия», характеризующему размер наносимого ущерба, потери репутации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, налагаемых санкций за допущенное нарушение. По каждому критерию определяется шкала оценок риска, имеющая не менее четырех позиций (низкий, умеренный, высокий (существенный), очень высокий).</w:t>
      </w:r>
    </w:p>
    <w:p w:rsidR="008A026B" w:rsidRPr="00B87512" w:rsidRDefault="008A026B" w:rsidP="00B87512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Результаты оценки бюджетных рисков прилагаются к плану внутреннего финансового контроля, который подлежит размещению на официальном сайте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или в автоматизированной информационной системе (при наличии).</w:t>
      </w:r>
    </w:p>
    <w:p w:rsidR="008A026B" w:rsidRPr="00B87512" w:rsidRDefault="008A026B" w:rsidP="00B87512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Финансово-экономическое подразделение (должностное лицо) главного администратора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обобщает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– реестр бюджетных рисков). По результатам систематизации указанной </w:t>
      </w:r>
      <w:r w:rsidRPr="00B87512">
        <w:rPr>
          <w:spacing w:val="-1"/>
          <w:sz w:val="28"/>
          <w:szCs w:val="28"/>
        </w:rPr>
        <w:t xml:space="preserve">информации финансово-экономическое подразделение (должностное лицо) главного администратора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Первомайского 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представляет руководителю (заместителю руководителя) главного администратора (администратора) средств бюджета </w:t>
      </w:r>
      <w:r>
        <w:rPr>
          <w:sz w:val="28"/>
          <w:szCs w:val="28"/>
        </w:rPr>
        <w:t>сельского  поселения</w:t>
      </w:r>
      <w:r w:rsidRPr="00B87512">
        <w:rPr>
          <w:sz w:val="28"/>
          <w:szCs w:val="28"/>
        </w:rPr>
        <w:t xml:space="preserve"> предложения по уменьшению наиболее значимых бюджетных рисков, включающие предложения по: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приведению правовых актов главного администратора (администраторов) средств бюджета </w:t>
      </w:r>
      <w:r>
        <w:rPr>
          <w:sz w:val="28"/>
          <w:szCs w:val="28"/>
        </w:rPr>
        <w:t>сельского  поселения</w:t>
      </w:r>
      <w:r w:rsidRPr="00B87512">
        <w:rPr>
          <w:sz w:val="28"/>
          <w:szCs w:val="28"/>
        </w:rPr>
        <w:t xml:space="preserve"> в соответствие с положениями муниципальных правовых актов, регулирующих бюджетные правоотношения, а также их совершенствованию;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включению автоматических контрольных действий в отношении </w:t>
      </w:r>
      <w:r w:rsidRPr="00B87512">
        <w:rPr>
          <w:spacing w:val="-1"/>
          <w:sz w:val="28"/>
          <w:szCs w:val="28"/>
        </w:rPr>
        <w:t xml:space="preserve">отдельных операций и (или) устранению недостатков используемых прикладных </w:t>
      </w:r>
      <w:r w:rsidRPr="00B87512">
        <w:rPr>
          <w:sz w:val="28"/>
          <w:szCs w:val="28"/>
        </w:rPr>
        <w:t>программных средств автоматизации, исключению неэффективных автоматических контрольных действий;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изменению планов внутреннего финансового контроля;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уточнению прав доступа пользователей к базам данных, к вводу и выводу </w:t>
      </w:r>
      <w:r w:rsidRPr="00B87512">
        <w:rPr>
          <w:spacing w:val="-2"/>
          <w:sz w:val="28"/>
          <w:szCs w:val="28"/>
        </w:rPr>
        <w:t xml:space="preserve">информации из автоматизированных информационных систем, обеспечивающих </w:t>
      </w:r>
      <w:r w:rsidRPr="00B87512">
        <w:rPr>
          <w:sz w:val="28"/>
          <w:szCs w:val="28"/>
        </w:rPr>
        <w:t>осуществление бюджетных полномочий;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уточнению порядка ведения учетной политики администраторами средств бюджета </w:t>
      </w:r>
      <w:r>
        <w:rPr>
          <w:sz w:val="28"/>
          <w:szCs w:val="28"/>
        </w:rPr>
        <w:t>Первомайского сельского  поселения</w:t>
      </w:r>
      <w:r w:rsidRPr="00B25BCD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>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уточнению прав по формированию финансовых и первичных учетных документов, а также прав доступа к записям в регистры бюджетного учета;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ведению кадровой политики в отношении подразделений, указанных в подпункте 2.2.1 пункта 2.2 настоящего раздела;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устранению иных факторов рисков.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Руководитель (заместитель руководителя)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Пересмотр реестра бюджетных рисков проводится с периодичностью не реже одного раза в год.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2.3.9.</w:t>
      </w:r>
      <w:r w:rsidRPr="00B87512">
        <w:rPr>
          <w:sz w:val="28"/>
          <w:szCs w:val="28"/>
        </w:rPr>
        <w:tab/>
        <w:t>Информация о проведении оценки бюджетных рисков, реестр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бюджетных рисков размещаются на официальном сайте Администрации </w:t>
      </w:r>
      <w:r>
        <w:rPr>
          <w:sz w:val="28"/>
          <w:szCs w:val="28"/>
        </w:rPr>
        <w:t>Первомайского 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2.4. Проведение внутреннего финансового контроля.</w:t>
      </w:r>
    </w:p>
    <w:p w:rsidR="008A026B" w:rsidRPr="00B87512" w:rsidRDefault="008A026B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Внутренний финансовый контроль в подразделениях главного </w:t>
      </w:r>
      <w:r w:rsidRPr="00B87512">
        <w:rPr>
          <w:spacing w:val="-1"/>
          <w:sz w:val="28"/>
          <w:szCs w:val="28"/>
        </w:rPr>
        <w:t xml:space="preserve">администратора (администраторов) средств бюджета </w:t>
      </w:r>
      <w:r>
        <w:rPr>
          <w:sz w:val="28"/>
          <w:szCs w:val="28"/>
        </w:rPr>
        <w:t>Первомайского</w:t>
      </w:r>
      <w:r>
        <w:rPr>
          <w:spacing w:val="-1"/>
          <w:sz w:val="28"/>
          <w:szCs w:val="28"/>
        </w:rPr>
        <w:t xml:space="preserve"> сельского  поселения</w:t>
      </w:r>
      <w:r w:rsidRPr="00C33998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pacing w:val="-1"/>
          <w:sz w:val="28"/>
          <w:szCs w:val="28"/>
        </w:rPr>
        <w:t xml:space="preserve"> осуществляется </w:t>
      </w:r>
      <w:r w:rsidRPr="00B87512">
        <w:rPr>
          <w:sz w:val="28"/>
          <w:szCs w:val="28"/>
        </w:rPr>
        <w:t>с соблюдением периодичности, методов и способов контроля, установленных в планах внутреннего финансового контроля.</w:t>
      </w:r>
    </w:p>
    <w:p w:rsidR="008A026B" w:rsidRPr="00B87512" w:rsidRDefault="008A026B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Самоконтроль осуществляется сплошным способом должностным лицом подразделения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путем проведения проверки каждой выполняемой им операции на соответствие муниципальными правовым актам, регулирующим бюджетные правоотношения, актам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C33998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и должностным регламентам, а также оценки причин и обстоятельств, негативно влияющих на совершение операции.</w:t>
      </w:r>
    </w:p>
    <w:p w:rsidR="008A026B" w:rsidRPr="00B87512" w:rsidRDefault="008A026B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Контроль по уровню подчиненности осуществляется сплошным или выборочным способом руководителем подразделения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C33998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(иным уполномоченным лицом) и (или) руководителем (заместителем руководителя)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C33998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B87512">
        <w:rPr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</w:t>
      </w:r>
      <w:r w:rsidRPr="00B87512">
        <w:rPr>
          <w:spacing w:val="-2"/>
          <w:sz w:val="28"/>
          <w:szCs w:val="28"/>
        </w:rPr>
        <w:t>бюджетных процедур), осуществляемых подчиненными должностными лицами.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8A026B" w:rsidRPr="00B87512" w:rsidRDefault="008A026B" w:rsidP="00B87512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Мониторинг качества исполнения бюджетных процедур подведомственными администраторами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и (или) подразделениями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осуществляется финансово-экономическим подразделением (должностным лицом)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подведомственным администраторам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и руководителю (заместителю руководителя)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2.4.6.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2.5. Оформление и рассмотрение результатов внутреннего финансового контроля.</w:t>
      </w:r>
    </w:p>
    <w:p w:rsidR="008A026B" w:rsidRPr="00B87512" w:rsidRDefault="008A026B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 результатам внутреннего финансового контроля относятся отражаемые в количественном (денежном) выражении выявленные нарушения положений муниципальных правовых актов, регулирующих бюджетные правоотношения, актов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недостатки при исполнении бюджетных процедур, </w:t>
      </w:r>
      <w:r w:rsidRPr="00B87512">
        <w:rPr>
          <w:spacing w:val="-1"/>
          <w:sz w:val="28"/>
          <w:szCs w:val="28"/>
        </w:rPr>
        <w:t xml:space="preserve">сведения о причинах и обстоятельствах возникновения нарушений (недостатков) </w:t>
      </w:r>
      <w:r w:rsidRPr="00B87512">
        <w:rPr>
          <w:sz w:val="28"/>
          <w:szCs w:val="28"/>
        </w:rPr>
        <w:t>и предлагаемых мерах по их устранению.</w:t>
      </w:r>
    </w:p>
    <w:p w:rsidR="008A026B" w:rsidRPr="00B87512" w:rsidRDefault="008A026B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Информация о результатах внутреннего финансового контроля отражается в регистрах (журналах) внутреннего финансового контроля, </w:t>
      </w:r>
      <w:r w:rsidRPr="00B87512">
        <w:rPr>
          <w:spacing w:val="-1"/>
          <w:sz w:val="28"/>
          <w:szCs w:val="28"/>
        </w:rPr>
        <w:t xml:space="preserve">подлежит учету и хранению в установленном главным администратором средств </w:t>
      </w:r>
      <w:r w:rsidRPr="00B8751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порядке, в том числе с применением автоматизированных информационных систем.</w:t>
      </w:r>
    </w:p>
    <w:p w:rsidR="008A026B" w:rsidRPr="00B87512" w:rsidRDefault="008A026B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Информация о результатах внутреннего финансового контроля направляется подразделением (должностным лицом), ответственным за результаты выполнения бюджетных процедур, руководителю (заместителю руководителя)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не реже одного </w:t>
      </w:r>
      <w:r w:rsidRPr="00B87512">
        <w:rPr>
          <w:spacing w:val="-1"/>
          <w:sz w:val="28"/>
          <w:szCs w:val="28"/>
        </w:rPr>
        <w:t xml:space="preserve">раза в квартал. Указанная информация представляется незамедлительно в случае </w:t>
      </w:r>
      <w:r w:rsidRPr="00B87512">
        <w:rPr>
          <w:sz w:val="28"/>
          <w:szCs w:val="28"/>
        </w:rPr>
        <w:t>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8A026B" w:rsidRPr="00B87512" w:rsidRDefault="008A026B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По итогам рассмотрения результатов внутреннего финансового контроля руководитель (заместитель руководителя)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принимает решение:</w:t>
      </w:r>
    </w:p>
    <w:p w:rsidR="008A026B" w:rsidRPr="00B87512" w:rsidRDefault="008A026B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о необходимости устранения выявленных нарушений (недостатков) в</w:t>
      </w:r>
      <w:r w:rsidRPr="00B87512">
        <w:rPr>
          <w:sz w:val="28"/>
          <w:szCs w:val="28"/>
        </w:rPr>
        <w:br/>
        <w:t>установленный в решении срок, применении материальной, дисциплинарной</w:t>
      </w:r>
      <w:r w:rsidRPr="00B87512">
        <w:rPr>
          <w:sz w:val="28"/>
          <w:szCs w:val="28"/>
        </w:rPr>
        <w:br/>
        <w:t>ответственности к виновным должностным лицам, проведении служебных</w:t>
      </w:r>
      <w:r w:rsidRPr="00B87512">
        <w:rPr>
          <w:sz w:val="28"/>
          <w:szCs w:val="28"/>
        </w:rPr>
        <w:br/>
        <w:t>проверок;</w:t>
      </w:r>
    </w:p>
    <w:p w:rsidR="008A026B" w:rsidRPr="00B87512" w:rsidRDefault="008A026B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об отсутствии оснований для применения мер, указанных в подпункте</w:t>
      </w:r>
      <w:r w:rsidRPr="00B87512">
        <w:rPr>
          <w:sz w:val="28"/>
          <w:szCs w:val="28"/>
        </w:rPr>
        <w:br/>
        <w:t>«а» настоящего пункта;</w:t>
      </w:r>
    </w:p>
    <w:p w:rsidR="008A026B" w:rsidRPr="00B87512" w:rsidRDefault="008A026B" w:rsidP="00B87512">
      <w:pPr>
        <w:shd w:val="clear" w:color="auto" w:fill="FFFFFF"/>
        <w:tabs>
          <w:tab w:val="left" w:pos="989"/>
        </w:tabs>
        <w:ind w:firstLine="851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в)</w:t>
      </w:r>
      <w:r w:rsidRPr="00B87512">
        <w:rPr>
          <w:sz w:val="28"/>
          <w:szCs w:val="28"/>
        </w:rPr>
        <w:tab/>
        <w:t>о внесении изменений в планы внутреннего финансового контроля;</w:t>
      </w:r>
    </w:p>
    <w:p w:rsidR="008A026B" w:rsidRPr="00B87512" w:rsidRDefault="008A026B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г)</w:t>
      </w:r>
      <w:r w:rsidRPr="00B87512">
        <w:rPr>
          <w:sz w:val="28"/>
          <w:szCs w:val="28"/>
        </w:rPr>
        <w:tab/>
        <w:t>о направлении материалов в сектор финансового контроля</w:t>
      </w:r>
      <w:r w:rsidRPr="00B87512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2.5.5.</w:t>
      </w:r>
      <w:r w:rsidRPr="00B87512">
        <w:rPr>
          <w:sz w:val="28"/>
          <w:szCs w:val="28"/>
        </w:rPr>
        <w:tab/>
        <w:t xml:space="preserve">Главный администратор средств бюджета </w:t>
      </w:r>
      <w:r>
        <w:rPr>
          <w:sz w:val="28"/>
          <w:szCs w:val="28"/>
        </w:rPr>
        <w:t>Первомайского  сельского  поселения</w:t>
      </w:r>
      <w:r w:rsidRPr="00B87512">
        <w:rPr>
          <w:sz w:val="28"/>
          <w:szCs w:val="28"/>
        </w:rPr>
        <w:t xml:space="preserve">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8A026B" w:rsidRPr="00B87512" w:rsidRDefault="008A026B" w:rsidP="005A65CF">
      <w:p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</w:p>
    <w:p w:rsidR="008A026B" w:rsidRDefault="008A026B" w:rsidP="005A65CF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3. Осуществление внутреннего финансового аудита</w:t>
      </w:r>
    </w:p>
    <w:p w:rsidR="008A026B" w:rsidRPr="00B87512" w:rsidRDefault="008A026B" w:rsidP="005A65CF">
      <w:pPr>
        <w:shd w:val="clear" w:color="auto" w:fill="FFFFFF"/>
        <w:rPr>
          <w:sz w:val="28"/>
          <w:szCs w:val="28"/>
        </w:rPr>
      </w:pP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3.1. Организация внутреннего финансового аудита.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3.1.1.</w:t>
      </w:r>
      <w:r w:rsidRPr="00B87512">
        <w:rPr>
          <w:sz w:val="28"/>
          <w:szCs w:val="28"/>
        </w:rPr>
        <w:tab/>
        <w:t>Внутренний финансовый аудит осуществляется одним или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несколькими уполномоченными должностными лицами главного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должностные лица внутреннего финансового аудита), наделенными</w:t>
      </w:r>
      <w:r>
        <w:rPr>
          <w:sz w:val="28"/>
          <w:szCs w:val="28"/>
        </w:rPr>
        <w:t xml:space="preserve"> </w:t>
      </w:r>
      <w:r w:rsidRPr="00B87512">
        <w:rPr>
          <w:spacing w:val="-1"/>
          <w:sz w:val="28"/>
          <w:szCs w:val="28"/>
        </w:rPr>
        <w:t>полномочиями по внутреннему финансовому аудиту, на основе функциональной</w:t>
      </w:r>
      <w:r>
        <w:rPr>
          <w:spacing w:val="-1"/>
          <w:sz w:val="28"/>
          <w:szCs w:val="28"/>
        </w:rPr>
        <w:t xml:space="preserve"> </w:t>
      </w:r>
      <w:r w:rsidRPr="00B87512">
        <w:rPr>
          <w:sz w:val="28"/>
          <w:szCs w:val="28"/>
        </w:rPr>
        <w:t>независимости.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Должностные лица внутреннего финансового аудита подчиняются непосредственно и исключительно руководителю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или руководителю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Целями внутреннего финансового аудита являются: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подготовка предложений по повышению экономности и результативности </w:t>
      </w:r>
      <w:r w:rsidRPr="00B87512">
        <w:rPr>
          <w:sz w:val="28"/>
          <w:szCs w:val="28"/>
        </w:rPr>
        <w:t xml:space="preserve">использования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Предметом внутреннего финансового аудита является совокупность финансовых и хозяйственных операций, совершенных подразделениями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 подведомственными распорядителями и получателями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администраторами доходов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администраторами источников финансирования дефицита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(далее – объекты аудита), а также организация и осуществление внутреннего финансового контроля.</w:t>
      </w:r>
    </w:p>
    <w:p w:rsidR="008A026B" w:rsidRPr="00B87512" w:rsidRDefault="008A026B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Внутренний финансовый аудит осуществляется посредством </w:t>
      </w:r>
      <w:r w:rsidRPr="00B87512">
        <w:rPr>
          <w:spacing w:val="-1"/>
          <w:sz w:val="28"/>
          <w:szCs w:val="28"/>
        </w:rPr>
        <w:t xml:space="preserve">проведения плановых и внеплановых аудиторских проверок. Плановые проверки </w:t>
      </w:r>
      <w:r w:rsidRPr="00B87512">
        <w:rPr>
          <w:sz w:val="28"/>
          <w:szCs w:val="28"/>
        </w:rPr>
        <w:t xml:space="preserve">осуществляются в соответствии с годовым планом внутреннего финансового </w:t>
      </w:r>
      <w:r w:rsidRPr="00B87512">
        <w:rPr>
          <w:spacing w:val="-1"/>
          <w:sz w:val="28"/>
          <w:szCs w:val="28"/>
        </w:rPr>
        <w:t xml:space="preserve">аудита, утверждаемым руководителем главного администратора (распорядителя)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направляемых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в целях составления и рассмотрения проекта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, в порядке, установленном 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>Аудиторские проверки подразделяются на камеральные и выездные.</w:t>
      </w:r>
    </w:p>
    <w:p w:rsidR="008A026B" w:rsidRPr="00B87512" w:rsidRDefault="008A026B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Должностные лица внутреннего финансового аудита при проведении </w:t>
      </w:r>
      <w:r w:rsidRPr="00B87512">
        <w:rPr>
          <w:sz w:val="28"/>
          <w:szCs w:val="28"/>
        </w:rPr>
        <w:t>аудиторских проверок имеют право:</w:t>
      </w:r>
    </w:p>
    <w:p w:rsidR="008A026B" w:rsidRPr="00B87512" w:rsidRDefault="008A026B" w:rsidP="00B87512">
      <w:pPr>
        <w:shd w:val="clear" w:color="auto" w:fill="FFFFFF"/>
        <w:tabs>
          <w:tab w:val="left" w:pos="998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запрашивать и получать на основании мотивированного запроса в</w:t>
      </w:r>
      <w:r w:rsidRPr="00B87512">
        <w:rPr>
          <w:sz w:val="28"/>
          <w:szCs w:val="28"/>
        </w:rPr>
        <w:br/>
        <w:t>письменной форме документы, материалы и информацию, необходимые для</w:t>
      </w:r>
      <w:r w:rsidRPr="00B87512">
        <w:rPr>
          <w:sz w:val="28"/>
          <w:szCs w:val="28"/>
        </w:rPr>
        <w:br/>
        <w:t>проведения аудиторских проверок, в том числе информацию о результатах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проведения внутреннего финансового контроля;</w:t>
      </w:r>
    </w:p>
    <w:p w:rsidR="008A026B" w:rsidRPr="00B87512" w:rsidRDefault="008A026B" w:rsidP="00B87512">
      <w:pPr>
        <w:shd w:val="clear" w:color="auto" w:fill="FFFFFF"/>
        <w:tabs>
          <w:tab w:val="left" w:pos="998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привлекать независимых экспертов из числа должностных лиц иных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подразделений главного администратора (распорядителя) средств бюджета </w:t>
      </w:r>
      <w:r>
        <w:rPr>
          <w:sz w:val="28"/>
          <w:szCs w:val="28"/>
        </w:rPr>
        <w:t>Первомайского  сельского  поселения</w:t>
      </w:r>
      <w:r w:rsidRPr="00B87512">
        <w:rPr>
          <w:sz w:val="28"/>
          <w:szCs w:val="28"/>
        </w:rPr>
        <w:t xml:space="preserve"> для проведения экспертиз, необходимых при осуществлении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аудиторских проверок.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Сроки направления и исполнения запросов устанавливаются 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Должностные лица внутреннего финансового аудита при проведении </w:t>
      </w:r>
      <w:r w:rsidRPr="00B87512">
        <w:rPr>
          <w:spacing w:val="-1"/>
          <w:sz w:val="28"/>
          <w:szCs w:val="28"/>
        </w:rPr>
        <w:t xml:space="preserve">аудиторских проверок имеют право посещать помещения и территории, которые </w:t>
      </w:r>
      <w:r w:rsidRPr="00B87512">
        <w:rPr>
          <w:sz w:val="28"/>
          <w:szCs w:val="28"/>
        </w:rPr>
        <w:t>занимают объекты аудита, в отношении которых осуществляется аудиторская проверка.</w:t>
      </w:r>
    </w:p>
    <w:p w:rsidR="008A026B" w:rsidRPr="00B87512" w:rsidRDefault="008A026B" w:rsidP="00B87512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Должностные лица внутреннего финансового аудита обязаны:</w:t>
      </w:r>
    </w:p>
    <w:p w:rsidR="008A026B" w:rsidRPr="00B87512" w:rsidRDefault="008A026B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соблюдать требования муниципальных правовых актов в установленной</w:t>
      </w:r>
      <w:r w:rsidRPr="00B87512">
        <w:rPr>
          <w:sz w:val="28"/>
          <w:szCs w:val="28"/>
        </w:rPr>
        <w:br/>
        <w:t>сфере деятельности, положения Кодекса этики муниципальных</w:t>
      </w:r>
      <w:r w:rsidRPr="00B87512">
        <w:rPr>
          <w:sz w:val="28"/>
          <w:szCs w:val="28"/>
        </w:rPr>
        <w:br/>
        <w:t>служащих;</w:t>
      </w:r>
    </w:p>
    <w:p w:rsidR="008A026B" w:rsidRPr="00B87512" w:rsidRDefault="008A026B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проводить аудиторские проверки в соответствии с программой</w:t>
      </w:r>
      <w:r w:rsidRPr="00B87512">
        <w:rPr>
          <w:sz w:val="28"/>
          <w:szCs w:val="28"/>
        </w:rPr>
        <w:br/>
        <w:t>аудиторской проверки;</w:t>
      </w:r>
    </w:p>
    <w:p w:rsidR="008A026B" w:rsidRPr="00B87512" w:rsidRDefault="008A026B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в)</w:t>
      </w:r>
      <w:r w:rsidRPr="00B87512">
        <w:rPr>
          <w:sz w:val="28"/>
          <w:szCs w:val="28"/>
        </w:rPr>
        <w:tab/>
        <w:t>знакомить руководителя или уполномоченное должностное лицо</w:t>
      </w:r>
      <w:r w:rsidRPr="00B87512">
        <w:rPr>
          <w:sz w:val="28"/>
          <w:szCs w:val="28"/>
        </w:rPr>
        <w:br/>
        <w:t>объекта аудита с программой аудиторской проверки, а также с результатами</w:t>
      </w:r>
      <w:r w:rsidRPr="00B87512">
        <w:rPr>
          <w:sz w:val="28"/>
          <w:szCs w:val="28"/>
        </w:rPr>
        <w:br/>
        <w:t>аудиторских проверок (актами и заключениями).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3.2. Планирование внутреннего финансового аудита</w:t>
      </w:r>
    </w:p>
    <w:p w:rsidR="008A026B" w:rsidRPr="00B87512" w:rsidRDefault="008A026B" w:rsidP="00B87512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Составление, утверждение и ведение годового плана внутреннего финансового аудита (далее – План) осуществляется в порядке, установленном 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3.2.3.</w:t>
      </w:r>
      <w:r w:rsidRPr="00B87512">
        <w:rPr>
          <w:sz w:val="28"/>
          <w:szCs w:val="28"/>
        </w:rPr>
        <w:tab/>
        <w:t>При планировании аудиторских проверок учитываются: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значимость операций, групп однотипных операций объектов аудита,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которые могут оказать значительное влияние на годовую и (или) квартальную бюджетную отчетность 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в случае их неправомерного исполнения;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наличие значимых бюджетных рисков;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возможность проведения аудиторских проверок в установленные сроки;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наличие резерва времени для выполнения внеплановых аудиторских проверок.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3.2.4.</w:t>
      </w:r>
      <w:r w:rsidRPr="00B87512">
        <w:rPr>
          <w:sz w:val="28"/>
          <w:szCs w:val="28"/>
        </w:rPr>
        <w:tab/>
        <w:t>В целях составления Плана должностные лица внутреннего</w:t>
      </w:r>
      <w:r w:rsidRPr="00B87512">
        <w:rPr>
          <w:sz w:val="28"/>
          <w:szCs w:val="28"/>
        </w:rPr>
        <w:br/>
        <w:t>финансового аудита обязаны провести предварительный анализ данных об</w:t>
      </w:r>
      <w:r w:rsidRPr="00B87512">
        <w:rPr>
          <w:sz w:val="28"/>
          <w:szCs w:val="28"/>
        </w:rPr>
        <w:br/>
        <w:t>объектах аудита, в том числе сведений о результатах: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 контроля в текущем и (или) отчетном финансовом году;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проведения в текущем и (или) отчетном финансовом году контрольных мероприятий Контрольно-счетной палатой Ростовской области, Управлением финансового контроля Ростовской области и сектором финансового контроля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в отношении финансово-хозяйственной деятельности объектов аудита.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3.2.5.</w:t>
      </w:r>
      <w:r w:rsidRPr="00B87512">
        <w:rPr>
          <w:sz w:val="28"/>
          <w:szCs w:val="28"/>
        </w:rPr>
        <w:tab/>
        <w:t>План составляется и утверждается до начала очередного</w:t>
      </w:r>
      <w:r w:rsidRPr="00B87512">
        <w:rPr>
          <w:sz w:val="28"/>
          <w:szCs w:val="28"/>
        </w:rPr>
        <w:br/>
        <w:t>финансового года.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3.3. Проведение аудиторских проверок.</w:t>
      </w:r>
    </w:p>
    <w:p w:rsidR="008A026B" w:rsidRPr="00B87512" w:rsidRDefault="008A026B" w:rsidP="00B87512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Аудиторская проверка назначается решением руководителя главного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Аудиторская проверка проводится на основании программы аудиторской проверки, утвержденной руководителем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5A65CF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3.3.3.</w:t>
      </w:r>
      <w:r w:rsidRPr="00B87512">
        <w:rPr>
          <w:sz w:val="28"/>
          <w:szCs w:val="28"/>
        </w:rPr>
        <w:tab/>
      </w:r>
      <w:r w:rsidRPr="00B87512">
        <w:rPr>
          <w:spacing w:val="-2"/>
          <w:sz w:val="28"/>
          <w:szCs w:val="28"/>
        </w:rPr>
        <w:t>Программа аудиторской проверки должна содержать:</w:t>
      </w:r>
      <w:r>
        <w:rPr>
          <w:spacing w:val="-2"/>
          <w:sz w:val="28"/>
          <w:szCs w:val="28"/>
        </w:rPr>
        <w:t xml:space="preserve"> </w:t>
      </w:r>
      <w:r w:rsidRPr="00B87512">
        <w:rPr>
          <w:sz w:val="28"/>
          <w:szCs w:val="28"/>
        </w:rPr>
        <w:t>тему аудиторской проверки;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наименование объектов аудита;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перечень вопросов, подлежащих изучению в ходе аудиторской проверки, сроки и этапы проведения аудиторской проверки.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3.3.4.</w:t>
      </w:r>
      <w:r w:rsidRPr="00B87512">
        <w:rPr>
          <w:sz w:val="28"/>
          <w:szCs w:val="28"/>
        </w:rPr>
        <w:tab/>
        <w:t>В ходе аудиторской проверки в отношении объектов аудита</w:t>
      </w:r>
      <w:r w:rsidRPr="00B87512">
        <w:rPr>
          <w:sz w:val="28"/>
          <w:szCs w:val="28"/>
        </w:rPr>
        <w:br/>
        <w:t>проводится исследование:</w:t>
      </w:r>
    </w:p>
    <w:p w:rsidR="008A026B" w:rsidRPr="00B87512" w:rsidRDefault="008A026B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 контроля;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законности выполнения бюджетных процедур и эффективности использования бюджетных средств;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применения автоматизированных информационных систем объектом аудита при осуществлении бюджетных процедур;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8A026B" w:rsidRPr="00B87512" w:rsidRDefault="008A026B" w:rsidP="00B87512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8A026B" w:rsidRPr="00B87512" w:rsidRDefault="008A026B" w:rsidP="00B87512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При проведении аудиторской проверки до</w:t>
      </w:r>
      <w:r>
        <w:rPr>
          <w:sz w:val="28"/>
          <w:szCs w:val="28"/>
        </w:rPr>
        <w:t>лжны быть получены достаточные надлежащие надежные доказательства. К</w:t>
      </w:r>
      <w:r w:rsidRPr="00B87512">
        <w:rPr>
          <w:sz w:val="28"/>
          <w:szCs w:val="28"/>
        </w:rPr>
        <w:t xml:space="preserve">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A026B" w:rsidRPr="00B87512" w:rsidRDefault="008A026B" w:rsidP="00B87512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Проведение аудиторской проверки подлежит документированию.</w:t>
      </w:r>
    </w:p>
    <w:p w:rsidR="008A026B" w:rsidRPr="00B87512" w:rsidRDefault="008A026B" w:rsidP="00B87512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Предельные сроки проведения аудиторских проверок, основания для </w:t>
      </w:r>
      <w:r w:rsidRPr="00B87512">
        <w:rPr>
          <w:sz w:val="28"/>
          <w:szCs w:val="28"/>
        </w:rPr>
        <w:t xml:space="preserve">их приостановления и продления определяются порядком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3.4. Оформление и рассмотрение результатов внутреннего финансового аудита</w:t>
      </w:r>
    </w:p>
    <w:p w:rsidR="008A026B" w:rsidRPr="00B87512" w:rsidRDefault="008A026B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8A026B" w:rsidRPr="00B87512" w:rsidRDefault="008A026B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Форма акта, порядок направления и сроки его рассмотрения объектом аудита устанавливаются главным администратором средств бюджета </w:t>
      </w:r>
      <w:r>
        <w:rPr>
          <w:sz w:val="28"/>
          <w:szCs w:val="28"/>
        </w:rPr>
        <w:t>Первомайского 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3.4.4.</w:t>
      </w:r>
      <w:r w:rsidRPr="00B87512">
        <w:rPr>
          <w:sz w:val="28"/>
          <w:szCs w:val="28"/>
        </w:rPr>
        <w:tab/>
        <w:t>Отчет с приложением акта направляется руководителю главного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. По результатам рассмотрения указанного отчета руководитель главного администратора (администратора)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принимает решение о: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необходимости реализации аудиторских выводов, предложений и рекомендаций;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недостаточной обоснованности аудиторских выводов, предложений и рекомендаций;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применении материальной, дисциплинарной ответственности к виновным </w:t>
      </w:r>
      <w:r w:rsidRPr="00B87512">
        <w:rPr>
          <w:sz w:val="28"/>
          <w:szCs w:val="28"/>
        </w:rPr>
        <w:t>должностным лицам, проведении служебных проверок;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направлении материалов в сектор финансового контроля Администрации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3.5. Составление и представление отчетности о результатах внутреннего финансового аудита.</w:t>
      </w:r>
    </w:p>
    <w:p w:rsidR="008A026B" w:rsidRPr="00B87512" w:rsidRDefault="008A026B" w:rsidP="00B87512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– отчетность).</w:t>
      </w:r>
    </w:p>
    <w:p w:rsidR="008A026B" w:rsidRPr="00B87512" w:rsidRDefault="008A026B" w:rsidP="00B87512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p w:rsidR="008A026B" w:rsidRPr="00B87512" w:rsidRDefault="008A026B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(администраторов)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, а также повышению эффективности использования бюджетных средств.</w:t>
      </w:r>
    </w:p>
    <w:p w:rsidR="008A026B" w:rsidRPr="00B87512" w:rsidRDefault="008A026B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3.5.3.</w:t>
      </w:r>
      <w:r w:rsidRPr="00B87512">
        <w:rPr>
          <w:sz w:val="28"/>
          <w:szCs w:val="28"/>
        </w:rPr>
        <w:tab/>
        <w:t>Порядок составления и представления отчетности утверждается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главным администратором средств бюджета </w:t>
      </w:r>
      <w:r>
        <w:rPr>
          <w:sz w:val="28"/>
          <w:szCs w:val="28"/>
        </w:rPr>
        <w:t>Первомайского сельского  поселения</w:t>
      </w:r>
      <w:r w:rsidRPr="00B87512">
        <w:rPr>
          <w:sz w:val="28"/>
          <w:szCs w:val="28"/>
        </w:rPr>
        <w:t>.</w:t>
      </w:r>
    </w:p>
    <w:sectPr w:rsidR="008A026B" w:rsidRPr="00B87512" w:rsidSect="008038AA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6B" w:rsidRDefault="008A026B">
      <w:r>
        <w:separator/>
      </w:r>
    </w:p>
  </w:endnote>
  <w:endnote w:type="continuationSeparator" w:id="0">
    <w:p w:rsidR="008A026B" w:rsidRDefault="008A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6B" w:rsidRPr="009C515C" w:rsidRDefault="008A026B" w:rsidP="009C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6B" w:rsidRDefault="008A026B">
      <w:r>
        <w:separator/>
      </w:r>
    </w:p>
  </w:footnote>
  <w:footnote w:type="continuationSeparator" w:id="0">
    <w:p w:rsidR="008A026B" w:rsidRDefault="008A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6B" w:rsidRDefault="008A02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5067E2"/>
    <w:multiLevelType w:val="singleLevel"/>
    <w:tmpl w:val="5156C5E6"/>
    <w:lvl w:ilvl="0">
      <w:start w:val="1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ED5287A"/>
    <w:multiLevelType w:val="singleLevel"/>
    <w:tmpl w:val="112C4442"/>
    <w:lvl w:ilvl="0">
      <w:start w:val="4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4081B5B"/>
    <w:multiLevelType w:val="hybridMultilevel"/>
    <w:tmpl w:val="A380D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F55D2"/>
    <w:multiLevelType w:val="singleLevel"/>
    <w:tmpl w:val="53764E02"/>
    <w:lvl w:ilvl="0">
      <w:start w:val="5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B56585A"/>
    <w:multiLevelType w:val="singleLevel"/>
    <w:tmpl w:val="7C483AE2"/>
    <w:lvl w:ilvl="0">
      <w:start w:val="7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BEA1316"/>
    <w:multiLevelType w:val="singleLevel"/>
    <w:tmpl w:val="C304FDFE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209B1A32"/>
    <w:multiLevelType w:val="singleLevel"/>
    <w:tmpl w:val="53DA4924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27F14F1"/>
    <w:multiLevelType w:val="singleLevel"/>
    <w:tmpl w:val="469A1594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2C80159"/>
    <w:multiLevelType w:val="singleLevel"/>
    <w:tmpl w:val="C08E9DD4"/>
    <w:lvl w:ilvl="0">
      <w:start w:val="3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231F01F1"/>
    <w:multiLevelType w:val="singleLevel"/>
    <w:tmpl w:val="312CE1AE"/>
    <w:lvl w:ilvl="0">
      <w:start w:val="1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29F85A9D"/>
    <w:multiLevelType w:val="singleLevel"/>
    <w:tmpl w:val="F020A270"/>
    <w:lvl w:ilvl="0">
      <w:start w:val="7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2D026913"/>
    <w:multiLevelType w:val="singleLevel"/>
    <w:tmpl w:val="9BE2B870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377D7332"/>
    <w:multiLevelType w:val="singleLevel"/>
    <w:tmpl w:val="24FE6646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57EA6C44"/>
    <w:multiLevelType w:val="singleLevel"/>
    <w:tmpl w:val="6950AD7C"/>
    <w:lvl w:ilvl="0">
      <w:start w:val="2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5F091ED2"/>
    <w:multiLevelType w:val="singleLevel"/>
    <w:tmpl w:val="40544D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BB70BCB"/>
    <w:multiLevelType w:val="singleLevel"/>
    <w:tmpl w:val="42F29854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752562F3"/>
    <w:multiLevelType w:val="singleLevel"/>
    <w:tmpl w:val="899A7C88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7D5326EA"/>
    <w:multiLevelType w:val="singleLevel"/>
    <w:tmpl w:val="3FC4C818"/>
    <w:lvl w:ilvl="0">
      <w:start w:val="7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005C30"/>
    <w:rsid w:val="000525CE"/>
    <w:rsid w:val="00065F7E"/>
    <w:rsid w:val="0007597D"/>
    <w:rsid w:val="000E4965"/>
    <w:rsid w:val="00107DA4"/>
    <w:rsid w:val="00107ED0"/>
    <w:rsid w:val="00113B6C"/>
    <w:rsid w:val="00141B5A"/>
    <w:rsid w:val="00177AEA"/>
    <w:rsid w:val="001A3569"/>
    <w:rsid w:val="001B680A"/>
    <w:rsid w:val="001C7E80"/>
    <w:rsid w:val="00200814"/>
    <w:rsid w:val="00212B0D"/>
    <w:rsid w:val="00256710"/>
    <w:rsid w:val="002A0E24"/>
    <w:rsid w:val="002C4134"/>
    <w:rsid w:val="002E3B0E"/>
    <w:rsid w:val="00331431"/>
    <w:rsid w:val="00363790"/>
    <w:rsid w:val="0036724A"/>
    <w:rsid w:val="0037530C"/>
    <w:rsid w:val="003A2A7B"/>
    <w:rsid w:val="003C4F06"/>
    <w:rsid w:val="00407715"/>
    <w:rsid w:val="00430183"/>
    <w:rsid w:val="00441920"/>
    <w:rsid w:val="00472C15"/>
    <w:rsid w:val="004A750B"/>
    <w:rsid w:val="004B27B9"/>
    <w:rsid w:val="00502496"/>
    <w:rsid w:val="00537B79"/>
    <w:rsid w:val="00554174"/>
    <w:rsid w:val="005620EC"/>
    <w:rsid w:val="00594706"/>
    <w:rsid w:val="005A65CF"/>
    <w:rsid w:val="005A6BCF"/>
    <w:rsid w:val="00600DB2"/>
    <w:rsid w:val="00615839"/>
    <w:rsid w:val="00624318"/>
    <w:rsid w:val="00626B0D"/>
    <w:rsid w:val="00650380"/>
    <w:rsid w:val="006D4AAE"/>
    <w:rsid w:val="006E40CB"/>
    <w:rsid w:val="00710340"/>
    <w:rsid w:val="00742FB2"/>
    <w:rsid w:val="0076364E"/>
    <w:rsid w:val="007670C2"/>
    <w:rsid w:val="00784A82"/>
    <w:rsid w:val="007A49A7"/>
    <w:rsid w:val="007B2373"/>
    <w:rsid w:val="007C0D53"/>
    <w:rsid w:val="007C766F"/>
    <w:rsid w:val="007F152C"/>
    <w:rsid w:val="00801602"/>
    <w:rsid w:val="008038AA"/>
    <w:rsid w:val="008048B4"/>
    <w:rsid w:val="0080510B"/>
    <w:rsid w:val="0080547D"/>
    <w:rsid w:val="0082263C"/>
    <w:rsid w:val="008352CF"/>
    <w:rsid w:val="00842C21"/>
    <w:rsid w:val="0085200C"/>
    <w:rsid w:val="00857E0C"/>
    <w:rsid w:val="00857F42"/>
    <w:rsid w:val="00862AA8"/>
    <w:rsid w:val="00894CCB"/>
    <w:rsid w:val="008A026B"/>
    <w:rsid w:val="008D12B5"/>
    <w:rsid w:val="008E5EFD"/>
    <w:rsid w:val="008E6315"/>
    <w:rsid w:val="008F29F3"/>
    <w:rsid w:val="008F57D1"/>
    <w:rsid w:val="008F7035"/>
    <w:rsid w:val="009023A6"/>
    <w:rsid w:val="0090285D"/>
    <w:rsid w:val="00906471"/>
    <w:rsid w:val="00910D0F"/>
    <w:rsid w:val="009146BD"/>
    <w:rsid w:val="00971946"/>
    <w:rsid w:val="00976D83"/>
    <w:rsid w:val="009A0D90"/>
    <w:rsid w:val="009A73BC"/>
    <w:rsid w:val="009B6AE2"/>
    <w:rsid w:val="009C0E08"/>
    <w:rsid w:val="009C515C"/>
    <w:rsid w:val="009C6D94"/>
    <w:rsid w:val="00A05D37"/>
    <w:rsid w:val="00A27687"/>
    <w:rsid w:val="00A45110"/>
    <w:rsid w:val="00A84F6B"/>
    <w:rsid w:val="00A904B2"/>
    <w:rsid w:val="00AB2D34"/>
    <w:rsid w:val="00AD1BD1"/>
    <w:rsid w:val="00AD5FB6"/>
    <w:rsid w:val="00B068DB"/>
    <w:rsid w:val="00B25BCD"/>
    <w:rsid w:val="00B31EC0"/>
    <w:rsid w:val="00B33021"/>
    <w:rsid w:val="00B41BD9"/>
    <w:rsid w:val="00B502EF"/>
    <w:rsid w:val="00B53E0B"/>
    <w:rsid w:val="00B57D77"/>
    <w:rsid w:val="00B64164"/>
    <w:rsid w:val="00B66DBA"/>
    <w:rsid w:val="00B70383"/>
    <w:rsid w:val="00B71DF5"/>
    <w:rsid w:val="00B8692C"/>
    <w:rsid w:val="00B87512"/>
    <w:rsid w:val="00BA5932"/>
    <w:rsid w:val="00BB37A7"/>
    <w:rsid w:val="00C03B07"/>
    <w:rsid w:val="00C14384"/>
    <w:rsid w:val="00C14A13"/>
    <w:rsid w:val="00C33998"/>
    <w:rsid w:val="00C34C3F"/>
    <w:rsid w:val="00C3636F"/>
    <w:rsid w:val="00C47443"/>
    <w:rsid w:val="00C6671C"/>
    <w:rsid w:val="00C775D4"/>
    <w:rsid w:val="00C82E67"/>
    <w:rsid w:val="00C82F46"/>
    <w:rsid w:val="00CA16CA"/>
    <w:rsid w:val="00CA1B0F"/>
    <w:rsid w:val="00CC0918"/>
    <w:rsid w:val="00D17B3C"/>
    <w:rsid w:val="00D200B6"/>
    <w:rsid w:val="00D24FBF"/>
    <w:rsid w:val="00D30116"/>
    <w:rsid w:val="00D30B8C"/>
    <w:rsid w:val="00D31422"/>
    <w:rsid w:val="00D4738A"/>
    <w:rsid w:val="00D560A8"/>
    <w:rsid w:val="00D86A27"/>
    <w:rsid w:val="00DB0A31"/>
    <w:rsid w:val="00DB1E52"/>
    <w:rsid w:val="00DC0B33"/>
    <w:rsid w:val="00DD584F"/>
    <w:rsid w:val="00DF25AC"/>
    <w:rsid w:val="00E20418"/>
    <w:rsid w:val="00E56150"/>
    <w:rsid w:val="00E95950"/>
    <w:rsid w:val="00E96785"/>
    <w:rsid w:val="00EF447B"/>
    <w:rsid w:val="00F024FD"/>
    <w:rsid w:val="00F3341E"/>
    <w:rsid w:val="00F565DE"/>
    <w:rsid w:val="00F83A5E"/>
    <w:rsid w:val="00FB1DA2"/>
    <w:rsid w:val="00FB48DE"/>
    <w:rsid w:val="00FC04FB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A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AA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8AA"/>
    <w:pPr>
      <w:keepNext/>
      <w:numPr>
        <w:ilvl w:val="1"/>
        <w:numId w:val="1"/>
      </w:numPr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8AA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38AA"/>
    <w:pPr>
      <w:keepNext/>
      <w:numPr>
        <w:ilvl w:val="3"/>
        <w:numId w:val="1"/>
      </w:numPr>
      <w:jc w:val="center"/>
      <w:outlineLvl w:val="3"/>
    </w:pPr>
    <w:rPr>
      <w:b/>
      <w:bCs/>
      <w:spacing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8AA"/>
    <w:pPr>
      <w:keepNext/>
      <w:numPr>
        <w:ilvl w:val="4"/>
        <w:numId w:val="1"/>
      </w:numPr>
      <w:ind w:firstLine="567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8AA"/>
    <w:pPr>
      <w:keepNext/>
      <w:numPr>
        <w:ilvl w:val="5"/>
        <w:numId w:val="1"/>
      </w:numPr>
      <w:ind w:firstLine="851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A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A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2AA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2AA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2AA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2AA8"/>
    <w:rPr>
      <w:rFonts w:ascii="Calibri" w:hAnsi="Calibri" w:cs="Times New Roman"/>
      <w:b/>
      <w:bCs/>
      <w:lang w:eastAsia="ar-SA" w:bidi="ar-SA"/>
    </w:rPr>
  </w:style>
  <w:style w:type="character" w:customStyle="1" w:styleId="1">
    <w:name w:val="Основной шрифт абзаца1"/>
    <w:uiPriority w:val="99"/>
    <w:rsid w:val="008038AA"/>
  </w:style>
  <w:style w:type="character" w:styleId="PageNumber">
    <w:name w:val="page number"/>
    <w:basedOn w:val="1"/>
    <w:uiPriority w:val="99"/>
    <w:rsid w:val="008038AA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0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8A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AA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038AA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038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038AA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803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AA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03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AA8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038AA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2AA8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38A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17B3C"/>
    <w:rPr>
      <w:rFonts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8038A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2AA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8038AA"/>
    <w:pPr>
      <w:ind w:firstLine="1418"/>
    </w:pPr>
  </w:style>
  <w:style w:type="paragraph" w:customStyle="1" w:styleId="31">
    <w:name w:val="Основной текст с отступом 31"/>
    <w:basedOn w:val="Normal"/>
    <w:uiPriority w:val="99"/>
    <w:rsid w:val="008038AA"/>
    <w:pPr>
      <w:ind w:firstLine="1440"/>
    </w:pPr>
  </w:style>
  <w:style w:type="paragraph" w:customStyle="1" w:styleId="12">
    <w:name w:val="Обычный1"/>
    <w:uiPriority w:val="99"/>
    <w:rsid w:val="008038AA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0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AA8"/>
    <w:rPr>
      <w:rFonts w:cs="Times New Roman"/>
      <w:sz w:val="2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038AA"/>
    <w:pPr>
      <w:suppressLineNumbers/>
    </w:pPr>
  </w:style>
  <w:style w:type="paragraph" w:customStyle="1" w:styleId="a1">
    <w:name w:val="Заголовок таблицы"/>
    <w:basedOn w:val="a0"/>
    <w:uiPriority w:val="99"/>
    <w:rsid w:val="008038AA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8038AA"/>
  </w:style>
  <w:style w:type="paragraph" w:styleId="NormalWeb">
    <w:name w:val="Normal (Web)"/>
    <w:basedOn w:val="Normal"/>
    <w:uiPriority w:val="99"/>
    <w:rsid w:val="00F3341E"/>
    <w:pPr>
      <w:suppressAutoHyphens w:val="0"/>
      <w:spacing w:before="100" w:beforeAutospacing="1" w:after="119"/>
    </w:pPr>
    <w:rPr>
      <w:lang w:eastAsia="ru-RU"/>
    </w:rPr>
  </w:style>
  <w:style w:type="paragraph" w:styleId="NoSpacing">
    <w:name w:val="No Spacing"/>
    <w:uiPriority w:val="99"/>
    <w:qFormat/>
    <w:rsid w:val="00D4738A"/>
    <w:rPr>
      <w:rFonts w:ascii="Calibri" w:hAnsi="Calibri" w:cs="Calibri"/>
      <w:lang w:val="en-US" w:eastAsia="en-US"/>
    </w:rPr>
  </w:style>
  <w:style w:type="table" w:styleId="TableGrid">
    <w:name w:val="Table Grid"/>
    <w:basedOn w:val="TableNormal"/>
    <w:uiPriority w:val="99"/>
    <w:rsid w:val="003A2A7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1E52"/>
    <w:rPr>
      <w:rFonts w:cs="Times New Roman"/>
      <w:color w:val="000080"/>
      <w:u w:val="single"/>
    </w:rPr>
  </w:style>
  <w:style w:type="paragraph" w:customStyle="1" w:styleId="210">
    <w:name w:val="Основной текст 21"/>
    <w:basedOn w:val="Normal"/>
    <w:uiPriority w:val="99"/>
    <w:rsid w:val="00D17B3C"/>
    <w:pPr>
      <w:suppressAutoHyphens w:val="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13</Pages>
  <Words>4894</Words>
  <Characters>27900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я</cp:lastModifiedBy>
  <cp:revision>19</cp:revision>
  <cp:lastPrinted>2014-03-05T12:21:00Z</cp:lastPrinted>
  <dcterms:created xsi:type="dcterms:W3CDTF">2018-11-27T06:54:00Z</dcterms:created>
  <dcterms:modified xsi:type="dcterms:W3CDTF">2020-02-17T09:27:00Z</dcterms:modified>
</cp:coreProperties>
</file>