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1B2E6E">
              <w:rPr>
                <w:b/>
                <w:sz w:val="20"/>
                <w:szCs w:val="28"/>
                <w:u w:val="single"/>
              </w:rPr>
              <w:t>13</w:t>
            </w:r>
            <w:r w:rsidR="009E20EF">
              <w:rPr>
                <w:b/>
                <w:sz w:val="20"/>
                <w:szCs w:val="28"/>
                <w:u w:val="single"/>
              </w:rPr>
              <w:t xml:space="preserve">)  </w:t>
            </w:r>
            <w:r w:rsidR="001B2E6E">
              <w:rPr>
                <w:b/>
                <w:sz w:val="20"/>
                <w:szCs w:val="28"/>
                <w:u w:val="single"/>
              </w:rPr>
              <w:t>12  октября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A12155" w:rsidRDefault="00A12155" w:rsidP="00A12155">
      <w:pPr>
        <w:rPr>
          <w:sz w:val="28"/>
          <w:szCs w:val="20"/>
        </w:rPr>
      </w:pPr>
    </w:p>
    <w:p w:rsidR="00A12155" w:rsidRDefault="00A12155" w:rsidP="00A12155"/>
    <w:p w:rsidR="00A12155" w:rsidRDefault="00A12155" w:rsidP="00A12155"/>
    <w:p w:rsidR="00A14079" w:rsidRDefault="00A14079" w:rsidP="00A14079">
      <w:pPr>
        <w:jc w:val="center"/>
        <w:rPr>
          <w:color w:val="000000"/>
        </w:rPr>
      </w:pPr>
      <w:r>
        <w:rPr>
          <w:color w:val="000000"/>
        </w:rPr>
        <w:t>РОСТОВСКАЯ ОБЛАСТЬ</w:t>
      </w:r>
    </w:p>
    <w:p w:rsidR="00A14079" w:rsidRDefault="00A14079" w:rsidP="00A14079">
      <w:pPr>
        <w:jc w:val="center"/>
        <w:rPr>
          <w:color w:val="000000"/>
        </w:rPr>
      </w:pPr>
      <w:r>
        <w:rPr>
          <w:color w:val="000000"/>
        </w:rPr>
        <w:t>ВЕРХНЕДОНСКОЙ  РАЙОН</w:t>
      </w:r>
    </w:p>
    <w:p w:rsidR="00A14079" w:rsidRDefault="00A14079" w:rsidP="00A14079">
      <w:pPr>
        <w:jc w:val="center"/>
        <w:outlineLvl w:val="0"/>
        <w:rPr>
          <w:color w:val="000000"/>
        </w:rPr>
      </w:pPr>
      <w:r>
        <w:rPr>
          <w:color w:val="000000"/>
        </w:rPr>
        <w:t>СОБРАНИЕ ДЕПУТАТОВ МЕЩЕРЯКОВСКОГО СЕЛЬСКОГО ПОСЕЛЕНИЯ</w:t>
      </w:r>
    </w:p>
    <w:p w:rsidR="00A14079" w:rsidRDefault="00A14079" w:rsidP="00A14079">
      <w:pPr>
        <w:jc w:val="center"/>
        <w:rPr>
          <w:color w:val="000000"/>
        </w:rPr>
      </w:pPr>
    </w:p>
    <w:p w:rsidR="00A14079" w:rsidRDefault="00A14079" w:rsidP="00A14079">
      <w:pPr>
        <w:jc w:val="center"/>
        <w:outlineLvl w:val="0"/>
        <w:rPr>
          <w:b/>
          <w:color w:val="000000"/>
        </w:rPr>
      </w:pPr>
      <w:r>
        <w:rPr>
          <w:b/>
          <w:color w:val="000000"/>
        </w:rPr>
        <w:t>РЕШЕНИЕ</w:t>
      </w:r>
    </w:p>
    <w:p w:rsidR="00A14079" w:rsidRDefault="00A14079" w:rsidP="00A14079">
      <w:pPr>
        <w:jc w:val="center"/>
        <w:rPr>
          <w:color w:val="000000"/>
        </w:rPr>
      </w:pPr>
    </w:p>
    <w:p w:rsidR="00A14079" w:rsidRDefault="00A14079" w:rsidP="00A14079">
      <w:pPr>
        <w:jc w:val="center"/>
        <w:rPr>
          <w:color w:val="000000"/>
        </w:rPr>
      </w:pPr>
    </w:p>
    <w:tbl>
      <w:tblPr>
        <w:tblW w:w="0" w:type="auto"/>
        <w:tblLook w:val="01E0" w:firstRow="1" w:lastRow="1" w:firstColumn="1" w:lastColumn="1" w:noHBand="0" w:noVBand="0"/>
      </w:tblPr>
      <w:tblGrid>
        <w:gridCol w:w="3189"/>
        <w:gridCol w:w="2858"/>
        <w:gridCol w:w="3495"/>
      </w:tblGrid>
      <w:tr w:rsidR="00A14079" w:rsidTr="00A14079">
        <w:trPr>
          <w:trHeight w:val="273"/>
        </w:trPr>
        <w:tc>
          <w:tcPr>
            <w:tcW w:w="3189" w:type="dxa"/>
            <w:hideMark/>
          </w:tcPr>
          <w:p w:rsidR="00A14079" w:rsidRDefault="00A14079">
            <w:pPr>
              <w:rPr>
                <w:color w:val="000000"/>
              </w:rPr>
            </w:pPr>
            <w:r>
              <w:rPr>
                <w:color w:val="000000"/>
              </w:rPr>
              <w:t>12.10.2017</w:t>
            </w:r>
          </w:p>
        </w:tc>
        <w:tc>
          <w:tcPr>
            <w:tcW w:w="2858" w:type="dxa"/>
            <w:hideMark/>
          </w:tcPr>
          <w:p w:rsidR="00A14079" w:rsidRDefault="00A14079">
            <w:pPr>
              <w:jc w:val="center"/>
              <w:rPr>
                <w:color w:val="000000"/>
              </w:rPr>
            </w:pPr>
            <w:r>
              <w:rPr>
                <w:color w:val="000000"/>
              </w:rPr>
              <w:t xml:space="preserve">                  № 89</w:t>
            </w:r>
          </w:p>
        </w:tc>
        <w:tc>
          <w:tcPr>
            <w:tcW w:w="3495" w:type="dxa"/>
          </w:tcPr>
          <w:p w:rsidR="00A14079" w:rsidRDefault="00A14079">
            <w:pPr>
              <w:jc w:val="center"/>
              <w:rPr>
                <w:color w:val="000000"/>
              </w:rPr>
            </w:pPr>
            <w:r>
              <w:rPr>
                <w:color w:val="000000"/>
              </w:rPr>
              <w:t xml:space="preserve">                   х.Мещеряковский</w:t>
            </w:r>
          </w:p>
          <w:p w:rsidR="00A14079" w:rsidRDefault="00A14079">
            <w:pPr>
              <w:rPr>
                <w:color w:val="000000"/>
              </w:rPr>
            </w:pPr>
          </w:p>
          <w:p w:rsidR="00A14079" w:rsidRDefault="00A14079">
            <w:pPr>
              <w:rPr>
                <w:color w:val="000000"/>
              </w:rPr>
            </w:pPr>
          </w:p>
          <w:p w:rsidR="00A14079" w:rsidRDefault="00A14079">
            <w:pPr>
              <w:jc w:val="center"/>
              <w:rPr>
                <w:color w:val="000000"/>
              </w:rPr>
            </w:pPr>
          </w:p>
        </w:tc>
      </w:tr>
    </w:tbl>
    <w:p w:rsidR="00A14079" w:rsidRDefault="00A14079" w:rsidP="00A14079">
      <w:pPr>
        <w:rPr>
          <w:b/>
          <w:color w:val="000000"/>
        </w:rPr>
      </w:pPr>
      <w:r>
        <w:rPr>
          <w:b/>
          <w:color w:val="000000"/>
        </w:rPr>
        <w:t xml:space="preserve">О проекте изменений и дополнений </w:t>
      </w:r>
    </w:p>
    <w:p w:rsidR="00A14079" w:rsidRDefault="00A14079" w:rsidP="00A14079">
      <w:pPr>
        <w:rPr>
          <w:b/>
          <w:color w:val="000000"/>
        </w:rPr>
      </w:pPr>
      <w:r>
        <w:rPr>
          <w:b/>
          <w:color w:val="000000"/>
        </w:rPr>
        <w:t xml:space="preserve">в Устав муниципального образования </w:t>
      </w:r>
    </w:p>
    <w:p w:rsidR="00A14079" w:rsidRDefault="00A14079" w:rsidP="00A14079">
      <w:pPr>
        <w:rPr>
          <w:b/>
          <w:color w:val="000000"/>
        </w:rPr>
      </w:pPr>
      <w:r>
        <w:rPr>
          <w:b/>
          <w:color w:val="000000"/>
        </w:rPr>
        <w:t>«Мещеряковское сельское поселение»</w:t>
      </w:r>
    </w:p>
    <w:p w:rsidR="00A14079" w:rsidRDefault="00A14079" w:rsidP="00A14079">
      <w:pPr>
        <w:rPr>
          <w:b/>
          <w:color w:val="000000"/>
        </w:rPr>
      </w:pPr>
    </w:p>
    <w:p w:rsidR="00A14079" w:rsidRDefault="00A14079" w:rsidP="00A14079">
      <w:pPr>
        <w:rPr>
          <w:color w:val="000000"/>
        </w:rPr>
      </w:pPr>
    </w:p>
    <w:p w:rsidR="00A14079" w:rsidRDefault="00A14079" w:rsidP="00A14079">
      <w:pPr>
        <w:ind w:firstLine="708"/>
        <w:jc w:val="both"/>
        <w:rPr>
          <w:color w:val="000000"/>
        </w:rPr>
      </w:pPr>
      <w:r>
        <w:rPr>
          <w:color w:val="000000"/>
        </w:rPr>
        <w:t>В целях приведения Устава муниципального образования «Мещеряковское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«Мещеряковское сельское поселение» Собрание депутатов Мещеряковского сельского поселения</w:t>
      </w:r>
    </w:p>
    <w:p w:rsidR="00A14079" w:rsidRDefault="00A14079" w:rsidP="00A14079">
      <w:pPr>
        <w:jc w:val="both"/>
        <w:rPr>
          <w:color w:val="000000"/>
        </w:rPr>
      </w:pPr>
    </w:p>
    <w:p w:rsidR="00A14079" w:rsidRDefault="00A14079" w:rsidP="00A14079">
      <w:pPr>
        <w:ind w:firstLine="709"/>
        <w:jc w:val="center"/>
        <w:outlineLvl w:val="0"/>
        <w:rPr>
          <w:color w:val="000000"/>
        </w:rPr>
      </w:pPr>
      <w:r>
        <w:rPr>
          <w:color w:val="000000"/>
        </w:rPr>
        <w:t>РЕШИЛО:</w:t>
      </w:r>
    </w:p>
    <w:p w:rsidR="00A14079" w:rsidRDefault="00A14079" w:rsidP="00A14079">
      <w:pPr>
        <w:ind w:firstLine="709"/>
        <w:jc w:val="both"/>
        <w:rPr>
          <w:color w:val="000000"/>
        </w:rPr>
      </w:pPr>
    </w:p>
    <w:p w:rsidR="00A14079" w:rsidRDefault="00A14079" w:rsidP="00A14079">
      <w:pPr>
        <w:ind w:firstLine="709"/>
        <w:jc w:val="both"/>
        <w:rPr>
          <w:color w:val="000000"/>
        </w:rPr>
      </w:pPr>
      <w:r>
        <w:rPr>
          <w:color w:val="000000"/>
        </w:rPr>
        <w:t xml:space="preserve">1. </w:t>
      </w:r>
      <w:r>
        <w:t xml:space="preserve">Одобрить проект изменений и дополнений   в Устав муниципального образования «Мещеряковское сельское поселение», </w:t>
      </w:r>
      <w:r>
        <w:rPr>
          <w:color w:val="000000"/>
        </w:rPr>
        <w:t>утвержденный решением Собрания депутатов Мещеряковского сельского поселения   02.03.2017 г  № 47:</w:t>
      </w:r>
    </w:p>
    <w:p w:rsidR="00A14079" w:rsidRDefault="00A14079" w:rsidP="00A14079">
      <w:pPr>
        <w:ind w:firstLine="709"/>
        <w:jc w:val="both"/>
        <w:rPr>
          <w:color w:val="000000"/>
        </w:rPr>
      </w:pPr>
    </w:p>
    <w:p w:rsidR="00A14079" w:rsidRDefault="00A14079" w:rsidP="00A14079">
      <w:pPr>
        <w:numPr>
          <w:ilvl w:val="0"/>
          <w:numId w:val="26"/>
        </w:numPr>
        <w:ind w:left="1134" w:hanging="141"/>
        <w:jc w:val="both"/>
        <w:rPr>
          <w:b/>
          <w:color w:val="000000"/>
        </w:rPr>
      </w:pPr>
      <w:r>
        <w:rPr>
          <w:b/>
          <w:color w:val="000000"/>
        </w:rPr>
        <w:t>в статье 3 пункт 1 дополнить подпунктом 16 следующего содержания:</w:t>
      </w:r>
    </w:p>
    <w:p w:rsidR="00A14079" w:rsidRDefault="00A14079" w:rsidP="00A14079">
      <w:pPr>
        <w:ind w:firstLine="709"/>
        <w:jc w:val="both"/>
        <w:rPr>
          <w:color w:val="000000"/>
        </w:rPr>
      </w:pPr>
      <w:r>
        <w:rPr>
          <w:color w:val="000000"/>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4079" w:rsidRDefault="00A14079" w:rsidP="00A14079">
      <w:pPr>
        <w:pStyle w:val="af3"/>
        <w:widowControl w:val="0"/>
        <w:numPr>
          <w:ilvl w:val="0"/>
          <w:numId w:val="26"/>
        </w:numPr>
        <w:autoSpaceDE w:val="0"/>
        <w:autoSpaceDN w:val="0"/>
        <w:adjustRightInd w:val="0"/>
        <w:spacing w:after="0" w:line="240" w:lineRule="auto"/>
        <w:ind w:left="993" w:firstLine="0"/>
        <w:jc w:val="both"/>
        <w:rPr>
          <w:b/>
          <w:color w:val="000000"/>
        </w:rPr>
      </w:pPr>
      <w:r>
        <w:rPr>
          <w:b/>
          <w:color w:val="000000"/>
        </w:rPr>
        <w:t xml:space="preserve">в статье 23:  </w:t>
      </w:r>
    </w:p>
    <w:p w:rsidR="00A14079" w:rsidRDefault="00A14079" w:rsidP="00A14079">
      <w:pPr>
        <w:ind w:firstLine="708"/>
        <w:jc w:val="both"/>
        <w:rPr>
          <w:color w:val="000000"/>
        </w:rPr>
      </w:pPr>
      <w:r>
        <w:rPr>
          <w:b/>
          <w:color w:val="000000"/>
        </w:rPr>
        <w:t>пункт 8 подпункт 3 изложить в новой редакции:</w:t>
      </w:r>
    </w:p>
    <w:p w:rsidR="00A14079" w:rsidRDefault="00A14079" w:rsidP="00A14079">
      <w:pPr>
        <w:ind w:firstLine="770"/>
        <w:jc w:val="both"/>
        <w:rPr>
          <w:color w:val="000000"/>
        </w:rPr>
      </w:pPr>
      <w:r>
        <w:rPr>
          <w:color w:val="000000"/>
        </w:rPr>
        <w:t>«8.3) преобразования Мещеряковского сельского поселения, осуществляемого в соответствии с частями 3,5,6</w:t>
      </w:r>
      <w:r>
        <w:rPr>
          <w:color w:val="000000"/>
          <w:vertAlign w:val="superscript"/>
        </w:rPr>
        <w:t>2</w:t>
      </w:r>
      <w:r>
        <w:rPr>
          <w:color w:val="000000"/>
        </w:rPr>
        <w:t>,7</w:t>
      </w:r>
      <w:r>
        <w:rPr>
          <w:color w:val="000000"/>
          <w:vertAlign w:val="superscript"/>
        </w:rPr>
        <w:t>2</w:t>
      </w:r>
      <w:r>
        <w:rPr>
          <w:color w:val="00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A14079" w:rsidRDefault="00A14079" w:rsidP="00A14079">
      <w:pPr>
        <w:numPr>
          <w:ilvl w:val="0"/>
          <w:numId w:val="26"/>
        </w:numPr>
        <w:jc w:val="both"/>
        <w:rPr>
          <w:b/>
          <w:color w:val="000000"/>
        </w:rPr>
      </w:pPr>
      <w:r>
        <w:rPr>
          <w:b/>
          <w:color w:val="000000"/>
        </w:rPr>
        <w:t>в статье 26:</w:t>
      </w:r>
    </w:p>
    <w:p w:rsidR="00A14079" w:rsidRDefault="00A14079" w:rsidP="00A14079">
      <w:pPr>
        <w:spacing w:line="240" w:lineRule="atLeast"/>
        <w:ind w:firstLine="709"/>
        <w:jc w:val="both"/>
        <w:rPr>
          <w:b/>
          <w:color w:val="000000"/>
        </w:rPr>
      </w:pPr>
      <w:r>
        <w:rPr>
          <w:b/>
          <w:color w:val="000000"/>
        </w:rPr>
        <w:t xml:space="preserve">пункт 7 изложить в новой редакции: </w:t>
      </w:r>
    </w:p>
    <w:p w:rsidR="00A14079" w:rsidRDefault="00A14079" w:rsidP="00A14079">
      <w:pPr>
        <w:spacing w:line="240" w:lineRule="atLeast"/>
        <w:ind w:firstLine="709"/>
        <w:jc w:val="both"/>
        <w:rPr>
          <w:color w:val="000000"/>
        </w:rPr>
      </w:pPr>
      <w:r>
        <w:rPr>
          <w:color w:val="000000"/>
        </w:rPr>
        <w:t>«7. В случае временного отсутствия или досрочного прекращения полномочий председателя Собрания депутатов – главы Мещеряковского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иной депутат, определяемый Собранием депутатов Мещеряковского сельского поселения в соответствии с Регламентом.</w:t>
      </w:r>
    </w:p>
    <w:p w:rsidR="00A14079" w:rsidRDefault="00A14079" w:rsidP="00A14079">
      <w:pPr>
        <w:spacing w:line="240" w:lineRule="atLeast"/>
        <w:ind w:firstLine="709"/>
        <w:jc w:val="both"/>
        <w:rPr>
          <w:color w:val="000000"/>
        </w:rPr>
      </w:pPr>
      <w:r>
        <w:rPr>
          <w:color w:val="000000"/>
        </w:rPr>
        <w:t>В случае досрочного прекращения полномочий председателя Собрания депутатов – главы Мещеряковского сельского поселения избрание председателя Собрания депутатов – главы Мещеряковского сельского поселения, избираемого Собранием депутатов Мещеряковского сельского поселения из своего состава, осуществляется не позднее чем через шесть месяцев со дня такого прекращения полномочий.</w:t>
      </w:r>
    </w:p>
    <w:p w:rsidR="00A14079" w:rsidRDefault="00A14079" w:rsidP="00A14079">
      <w:pPr>
        <w:spacing w:line="240" w:lineRule="atLeast"/>
        <w:ind w:firstLine="709"/>
        <w:jc w:val="both"/>
        <w:rPr>
          <w:color w:val="000000"/>
        </w:rPr>
      </w:pPr>
      <w:r>
        <w:rPr>
          <w:color w:val="000000"/>
        </w:rPr>
        <w:t>При этом если до истечения срока полномочий Собрания депутатов Мещеряковского сельского поселения осталось менее шести месяцев, избрание председателя Собрания депутатов – главы Мещеряковского сельского поселения из состава Собрания депутатов Мещеряковского сельского поселения осуществляется на первом заседании вновь избранного Собрания депутатов Мещеряковского сельского поселения»;</w:t>
      </w:r>
    </w:p>
    <w:p w:rsidR="00A14079" w:rsidRDefault="00A14079" w:rsidP="00A14079">
      <w:pPr>
        <w:spacing w:line="240" w:lineRule="atLeast"/>
        <w:ind w:firstLine="709"/>
        <w:jc w:val="both"/>
        <w:rPr>
          <w:b/>
          <w:color w:val="000000"/>
        </w:rPr>
      </w:pPr>
      <w:r>
        <w:rPr>
          <w:b/>
          <w:color w:val="000000"/>
        </w:rPr>
        <w:t xml:space="preserve">пункт 16 подпункт 12 изложить в следующей редакции: </w:t>
      </w:r>
    </w:p>
    <w:p w:rsidR="00A14079" w:rsidRDefault="00A14079" w:rsidP="00A14079">
      <w:pPr>
        <w:ind w:firstLine="770"/>
        <w:jc w:val="both"/>
        <w:rPr>
          <w:color w:val="000000"/>
        </w:rPr>
      </w:pPr>
      <w:r>
        <w:rPr>
          <w:color w:val="000000"/>
        </w:rPr>
        <w:t>«12) преобразования Мещеряковского сельского поселения, осуществляемого в соответствии с частями 3,5,6</w:t>
      </w:r>
      <w:r>
        <w:rPr>
          <w:color w:val="000000"/>
          <w:vertAlign w:val="superscript"/>
        </w:rPr>
        <w:t>2</w:t>
      </w:r>
      <w:r>
        <w:rPr>
          <w:color w:val="000000"/>
        </w:rPr>
        <w:t>,7</w:t>
      </w:r>
      <w:r>
        <w:rPr>
          <w:color w:val="000000"/>
          <w:vertAlign w:val="superscript"/>
        </w:rPr>
        <w:t>2</w:t>
      </w:r>
      <w:r>
        <w:rPr>
          <w:color w:val="00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A14079" w:rsidRDefault="00A14079" w:rsidP="00A14079">
      <w:pPr>
        <w:spacing w:line="240" w:lineRule="atLeast"/>
        <w:ind w:firstLine="709"/>
        <w:jc w:val="both"/>
        <w:rPr>
          <w:color w:val="000000"/>
        </w:rPr>
      </w:pPr>
    </w:p>
    <w:p w:rsidR="00A14079" w:rsidRDefault="00A14079" w:rsidP="00A14079">
      <w:pPr>
        <w:numPr>
          <w:ilvl w:val="0"/>
          <w:numId w:val="26"/>
        </w:numPr>
        <w:spacing w:line="240" w:lineRule="atLeast"/>
        <w:jc w:val="both"/>
        <w:rPr>
          <w:b/>
          <w:color w:val="000000"/>
        </w:rPr>
      </w:pPr>
      <w:r>
        <w:rPr>
          <w:b/>
          <w:color w:val="000000"/>
        </w:rPr>
        <w:t>в статье 27:</w:t>
      </w:r>
    </w:p>
    <w:p w:rsidR="00A14079" w:rsidRDefault="00A14079" w:rsidP="00A14079">
      <w:pPr>
        <w:spacing w:line="240" w:lineRule="atLeast"/>
        <w:jc w:val="both"/>
        <w:rPr>
          <w:b/>
          <w:color w:val="000000"/>
        </w:rPr>
      </w:pPr>
      <w:r>
        <w:rPr>
          <w:b/>
          <w:color w:val="000000"/>
        </w:rPr>
        <w:t xml:space="preserve">            пункт 5 подпункт 1 изложить в следующей редакции:</w:t>
      </w:r>
    </w:p>
    <w:p w:rsidR="00A14079" w:rsidRDefault="00A14079" w:rsidP="00A14079">
      <w:pPr>
        <w:spacing w:line="240" w:lineRule="atLeast"/>
        <w:jc w:val="both"/>
        <w:rPr>
          <w:color w:val="000000"/>
        </w:rPr>
      </w:pPr>
      <w:r>
        <w:rPr>
          <w:color w:val="000000"/>
        </w:rPr>
        <w:t xml:space="preserve">              «1) исполняет полномочия председателя Собрания депутатов – главы Мещеряковского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14079" w:rsidRDefault="00A14079" w:rsidP="00A14079">
      <w:pPr>
        <w:spacing w:line="240" w:lineRule="atLeast"/>
        <w:jc w:val="both"/>
        <w:rPr>
          <w:b/>
          <w:color w:val="000000"/>
        </w:rPr>
      </w:pPr>
    </w:p>
    <w:p w:rsidR="00A14079" w:rsidRDefault="00A14079" w:rsidP="00A14079">
      <w:pPr>
        <w:numPr>
          <w:ilvl w:val="0"/>
          <w:numId w:val="26"/>
        </w:numPr>
        <w:spacing w:line="240" w:lineRule="atLeast"/>
        <w:jc w:val="both"/>
        <w:rPr>
          <w:b/>
          <w:color w:val="000000"/>
        </w:rPr>
      </w:pPr>
      <w:r>
        <w:rPr>
          <w:b/>
          <w:color w:val="000000"/>
        </w:rPr>
        <w:t>в статье 29:</w:t>
      </w:r>
    </w:p>
    <w:p w:rsidR="00A14079" w:rsidRDefault="00A14079" w:rsidP="00A14079">
      <w:pPr>
        <w:spacing w:line="240" w:lineRule="atLeast"/>
        <w:ind w:firstLine="709"/>
        <w:jc w:val="both"/>
        <w:rPr>
          <w:b/>
          <w:color w:val="000000"/>
        </w:rPr>
      </w:pPr>
      <w:r>
        <w:rPr>
          <w:b/>
          <w:color w:val="000000"/>
        </w:rPr>
        <w:t xml:space="preserve">пункт 8 изложить в новой редакции: </w:t>
      </w:r>
    </w:p>
    <w:p w:rsidR="00A14079" w:rsidRDefault="00A14079" w:rsidP="00A14079">
      <w:pPr>
        <w:spacing w:line="240" w:lineRule="atLeast"/>
        <w:ind w:firstLine="709"/>
        <w:jc w:val="both"/>
        <w:rPr>
          <w:color w:val="000000"/>
        </w:rPr>
      </w:pPr>
      <w:r>
        <w:rPr>
          <w:color w:val="000000"/>
        </w:rPr>
        <w:t xml:space="preserve"> «8. Глава Администрации Мещеряковского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079" w:rsidRDefault="00A14079" w:rsidP="00A14079">
      <w:pPr>
        <w:spacing w:line="240" w:lineRule="atLeast"/>
        <w:ind w:firstLine="709"/>
        <w:jc w:val="both"/>
        <w:rPr>
          <w:b/>
          <w:color w:val="000000"/>
        </w:rPr>
      </w:pPr>
      <w:r>
        <w:rPr>
          <w:b/>
          <w:color w:val="000000"/>
        </w:rPr>
        <w:lastRenderedPageBreak/>
        <w:t>пункт 10 изложить в новой редакции:</w:t>
      </w:r>
    </w:p>
    <w:p w:rsidR="00A14079" w:rsidRDefault="00A14079" w:rsidP="00A14079">
      <w:pPr>
        <w:spacing w:line="240" w:lineRule="atLeast"/>
        <w:ind w:firstLine="709"/>
        <w:jc w:val="both"/>
        <w:rPr>
          <w:color w:val="000000"/>
        </w:rPr>
      </w:pPr>
      <w:r>
        <w:rPr>
          <w:color w:val="000000"/>
        </w:rP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определяемое главой Администрации Мещеряковского сельского поселения.</w:t>
      </w:r>
    </w:p>
    <w:p w:rsidR="00A14079" w:rsidRDefault="00A14079" w:rsidP="00A14079">
      <w:pPr>
        <w:spacing w:line="240" w:lineRule="atLeast"/>
        <w:ind w:firstLine="709"/>
        <w:jc w:val="both"/>
        <w:rPr>
          <w:color w:val="000000"/>
        </w:rPr>
      </w:pPr>
      <w:r>
        <w:rPr>
          <w:color w:val="000000"/>
        </w:rPr>
        <w:t xml:space="preserve">В случае </w:t>
      </w:r>
      <w:proofErr w:type="spellStart"/>
      <w:r>
        <w:rPr>
          <w:color w:val="000000"/>
        </w:rPr>
        <w:t>неиздания</w:t>
      </w:r>
      <w:proofErr w:type="spellEnd"/>
      <w:r>
        <w:rPr>
          <w:color w:val="000000"/>
        </w:rPr>
        <w:t xml:space="preserve"> главой Администрации Мещеряковского сельского поселения соответствующего распоряжения Администрации Мещеряковского сельского поселения, обязанности главы Администрации Мещеряковского сельского поселения в период его временного отсутствия исполняет руководитель структурного подразделения Администрации Мещеряковского сельского поселения или иное должностное лицо Администрации Мещеряковского сельского поселения, установленное Регламентом Администрации Мещеряковского сельского поселения.</w:t>
      </w:r>
    </w:p>
    <w:p w:rsidR="00A14079" w:rsidRDefault="00A14079" w:rsidP="00A14079">
      <w:pPr>
        <w:spacing w:line="240" w:lineRule="atLeast"/>
        <w:ind w:firstLine="709"/>
        <w:jc w:val="both"/>
        <w:rPr>
          <w:color w:val="000000"/>
        </w:rPr>
      </w:pPr>
      <w:r>
        <w:rPr>
          <w:color w:val="000000"/>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A14079" w:rsidRDefault="00A14079" w:rsidP="00A14079">
      <w:pPr>
        <w:spacing w:line="240" w:lineRule="atLeast"/>
        <w:ind w:firstLine="709"/>
        <w:jc w:val="both"/>
        <w:rPr>
          <w:color w:val="000000"/>
        </w:rPr>
      </w:pPr>
    </w:p>
    <w:p w:rsidR="00A14079" w:rsidRDefault="00A14079" w:rsidP="00A14079">
      <w:pPr>
        <w:numPr>
          <w:ilvl w:val="0"/>
          <w:numId w:val="26"/>
        </w:numPr>
        <w:spacing w:line="240" w:lineRule="atLeast"/>
        <w:jc w:val="both"/>
        <w:rPr>
          <w:b/>
          <w:color w:val="000000"/>
          <w:lang w:val="en-US"/>
        </w:rPr>
      </w:pPr>
      <w:r>
        <w:rPr>
          <w:b/>
          <w:color w:val="000000"/>
        </w:rPr>
        <w:t>в статье 31:</w:t>
      </w:r>
    </w:p>
    <w:p w:rsidR="00A14079" w:rsidRDefault="00A14079" w:rsidP="00A14079">
      <w:pPr>
        <w:spacing w:line="240" w:lineRule="atLeast"/>
        <w:ind w:left="708"/>
        <w:jc w:val="both"/>
        <w:rPr>
          <w:b/>
          <w:color w:val="000000"/>
        </w:rPr>
      </w:pPr>
      <w:r>
        <w:rPr>
          <w:b/>
          <w:color w:val="000000"/>
        </w:rPr>
        <w:t xml:space="preserve">пункт 1 подпункт 3 изложить в новой редакции: </w:t>
      </w:r>
    </w:p>
    <w:p w:rsidR="00A14079" w:rsidRDefault="00A14079" w:rsidP="00A14079">
      <w:pPr>
        <w:spacing w:line="240" w:lineRule="atLeast"/>
        <w:ind w:firstLine="709"/>
        <w:jc w:val="both"/>
        <w:rPr>
          <w:color w:val="000000"/>
        </w:rPr>
      </w:pPr>
      <w:r>
        <w:rPr>
          <w:color w:val="000000"/>
        </w:rPr>
        <w:t>«1.3) расторжение контракта в соответствии с частями 11 и 11</w:t>
      </w:r>
      <w:r>
        <w:rPr>
          <w:color w:val="000000"/>
          <w:vertAlign w:val="superscript"/>
        </w:rPr>
        <w:t>1</w:t>
      </w:r>
      <w:r>
        <w:rPr>
          <w:color w:val="000000"/>
        </w:rPr>
        <w:t xml:space="preserve"> статьи 37 Федерального закона «Об общих принципах организации местного самоуправления в Российской Федерации»;</w:t>
      </w:r>
    </w:p>
    <w:p w:rsidR="00A14079" w:rsidRDefault="00A14079" w:rsidP="00A14079">
      <w:pPr>
        <w:spacing w:line="240" w:lineRule="atLeast"/>
        <w:ind w:firstLine="709"/>
        <w:jc w:val="both"/>
        <w:rPr>
          <w:b/>
          <w:color w:val="000000"/>
        </w:rPr>
      </w:pPr>
      <w:r>
        <w:rPr>
          <w:b/>
          <w:color w:val="000000"/>
        </w:rPr>
        <w:t>пункт 1 подпункт 11 изложить в новой редакции:</w:t>
      </w:r>
    </w:p>
    <w:p w:rsidR="00A14079" w:rsidRDefault="00A14079" w:rsidP="00A14079">
      <w:pPr>
        <w:spacing w:line="240" w:lineRule="atLeast"/>
        <w:ind w:firstLine="709"/>
        <w:jc w:val="both"/>
        <w:rPr>
          <w:color w:val="000000"/>
        </w:rPr>
      </w:pPr>
      <w:r>
        <w:rPr>
          <w:color w:val="000000"/>
        </w:rPr>
        <w:t>«1.11) преобразования муниципального образования «Мещеряковское сельское поселение», осуществляемого в соответствии с частями 3, 5, 6</w:t>
      </w:r>
      <w:r>
        <w:rPr>
          <w:color w:val="000000"/>
          <w:vertAlign w:val="superscript"/>
        </w:rPr>
        <w:t>2</w:t>
      </w:r>
      <w:r>
        <w:rPr>
          <w:color w:val="000000"/>
        </w:rPr>
        <w:t>,7</w:t>
      </w:r>
      <w:r>
        <w:rPr>
          <w:color w:val="000000"/>
          <w:vertAlign w:val="superscript"/>
        </w:rPr>
        <w:t>2</w:t>
      </w:r>
      <w:r>
        <w:rPr>
          <w:color w:val="000000"/>
        </w:rPr>
        <w:t>,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A14079" w:rsidRDefault="00A14079" w:rsidP="00A14079">
      <w:pPr>
        <w:spacing w:line="240" w:lineRule="atLeast"/>
        <w:ind w:firstLine="709"/>
        <w:jc w:val="both"/>
        <w:rPr>
          <w:b/>
          <w:color w:val="000000"/>
        </w:rPr>
      </w:pPr>
      <w:r>
        <w:rPr>
          <w:b/>
          <w:color w:val="000000"/>
        </w:rPr>
        <w:t xml:space="preserve">Статью 31 дополнить абзацем следующего содержания: </w:t>
      </w:r>
    </w:p>
    <w:p w:rsidR="00A14079" w:rsidRDefault="00A14079" w:rsidP="00A14079">
      <w:pPr>
        <w:spacing w:line="240" w:lineRule="atLeast"/>
        <w:ind w:firstLine="709"/>
        <w:jc w:val="both"/>
        <w:rPr>
          <w:color w:val="000000"/>
        </w:rPr>
      </w:pPr>
      <w:r>
        <w:rPr>
          <w:color w:val="000000"/>
        </w:rPr>
        <w:t>«Решение о досрочном прекращении полномочий главы Администрации Мещеряковского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14079" w:rsidRDefault="00A14079" w:rsidP="00A14079">
      <w:pPr>
        <w:spacing w:line="240" w:lineRule="atLeast"/>
        <w:ind w:firstLine="709"/>
        <w:jc w:val="both"/>
        <w:rPr>
          <w:color w:val="000000"/>
        </w:rPr>
      </w:pPr>
    </w:p>
    <w:p w:rsidR="00A14079" w:rsidRDefault="00A14079" w:rsidP="00A14079">
      <w:pPr>
        <w:numPr>
          <w:ilvl w:val="0"/>
          <w:numId w:val="26"/>
        </w:numPr>
        <w:spacing w:line="240" w:lineRule="atLeast"/>
        <w:jc w:val="both"/>
        <w:rPr>
          <w:b/>
          <w:color w:val="000000"/>
        </w:rPr>
      </w:pPr>
      <w:r>
        <w:rPr>
          <w:b/>
          <w:color w:val="000000"/>
        </w:rPr>
        <w:t>в статье 34:</w:t>
      </w:r>
    </w:p>
    <w:p w:rsidR="00A14079" w:rsidRDefault="00A14079" w:rsidP="00A14079">
      <w:pPr>
        <w:spacing w:line="240" w:lineRule="atLeast"/>
        <w:ind w:firstLine="709"/>
        <w:jc w:val="both"/>
        <w:rPr>
          <w:b/>
          <w:color w:val="000000"/>
        </w:rPr>
      </w:pPr>
      <w:r>
        <w:rPr>
          <w:b/>
          <w:color w:val="000000"/>
        </w:rPr>
        <w:t>пункт 7 изложить в новой редакции:</w:t>
      </w:r>
    </w:p>
    <w:p w:rsidR="00A14079" w:rsidRDefault="00A14079" w:rsidP="00A14079">
      <w:pPr>
        <w:spacing w:line="240" w:lineRule="atLeast"/>
        <w:ind w:firstLine="709"/>
        <w:jc w:val="both"/>
        <w:rPr>
          <w:color w:val="000000"/>
        </w:rPr>
      </w:pPr>
      <w:r>
        <w:rPr>
          <w:color w:val="000000"/>
        </w:rP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14079" w:rsidRDefault="00A14079" w:rsidP="00A14079">
      <w:pPr>
        <w:spacing w:line="240" w:lineRule="atLeast"/>
        <w:ind w:firstLine="709"/>
        <w:jc w:val="both"/>
        <w:rPr>
          <w:color w:val="000000"/>
        </w:rPr>
      </w:pPr>
    </w:p>
    <w:p w:rsidR="00A14079" w:rsidRDefault="00A14079" w:rsidP="00A14079">
      <w:pPr>
        <w:numPr>
          <w:ilvl w:val="0"/>
          <w:numId w:val="27"/>
        </w:numPr>
        <w:spacing w:line="240" w:lineRule="atLeast"/>
        <w:jc w:val="both"/>
        <w:rPr>
          <w:b/>
          <w:color w:val="000000"/>
        </w:rPr>
      </w:pPr>
      <w:r>
        <w:rPr>
          <w:b/>
          <w:color w:val="000000"/>
        </w:rPr>
        <w:t>в статье 35:</w:t>
      </w:r>
    </w:p>
    <w:p w:rsidR="00A14079" w:rsidRDefault="00A14079" w:rsidP="00A14079">
      <w:pPr>
        <w:spacing w:line="240" w:lineRule="atLeast"/>
        <w:ind w:left="993"/>
        <w:jc w:val="both"/>
        <w:rPr>
          <w:b/>
          <w:color w:val="000000"/>
        </w:rPr>
      </w:pPr>
      <w:r>
        <w:rPr>
          <w:b/>
          <w:color w:val="000000"/>
        </w:rPr>
        <w:lastRenderedPageBreak/>
        <w:t>пункт 9 изложить в новой редакции:</w:t>
      </w:r>
    </w:p>
    <w:p w:rsidR="00A14079" w:rsidRDefault="00A14079" w:rsidP="00A14079">
      <w:pPr>
        <w:spacing w:line="240" w:lineRule="atLeast"/>
        <w:jc w:val="both"/>
        <w:rPr>
          <w:color w:val="000000"/>
        </w:rPr>
      </w:pPr>
      <w:r>
        <w:rPr>
          <w:b/>
          <w:color w:val="000000"/>
        </w:rPr>
        <w:tab/>
      </w:r>
      <w:r>
        <w:rPr>
          <w:color w:val="000000"/>
        </w:rPr>
        <w:t>«9.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079" w:rsidRDefault="00A14079" w:rsidP="00A14079">
      <w:pPr>
        <w:spacing w:line="240" w:lineRule="atLeast"/>
        <w:jc w:val="both"/>
        <w:rPr>
          <w:color w:val="000000"/>
        </w:rPr>
      </w:pPr>
      <w:r>
        <w:rPr>
          <w:color w:val="000000"/>
        </w:rPr>
        <w:tab/>
        <w:t>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A14079" w:rsidRDefault="00A14079" w:rsidP="00A14079">
      <w:pPr>
        <w:spacing w:line="240" w:lineRule="atLeast"/>
        <w:jc w:val="both"/>
        <w:rPr>
          <w:color w:val="000000"/>
        </w:rPr>
      </w:pPr>
      <w:r>
        <w:rPr>
          <w:color w:val="000000"/>
        </w:rPr>
        <w:tab/>
        <w:t xml:space="preserve">Решение о досрочном прекращении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Мещеряковского сельского поселения не позднее чем через 30 дней со дня появления оснований для досрочного прекращения полномочий»;   </w:t>
      </w:r>
    </w:p>
    <w:p w:rsidR="00A14079" w:rsidRDefault="00A14079" w:rsidP="00A14079">
      <w:pPr>
        <w:numPr>
          <w:ilvl w:val="0"/>
          <w:numId w:val="27"/>
        </w:numPr>
        <w:spacing w:line="240" w:lineRule="atLeast"/>
        <w:jc w:val="both"/>
        <w:rPr>
          <w:b/>
          <w:color w:val="000000"/>
        </w:rPr>
      </w:pPr>
      <w:r>
        <w:rPr>
          <w:b/>
          <w:color w:val="000000"/>
        </w:rPr>
        <w:t>в статье 47:</w:t>
      </w:r>
    </w:p>
    <w:p w:rsidR="00A14079" w:rsidRDefault="00A14079" w:rsidP="00A14079">
      <w:pPr>
        <w:spacing w:line="240" w:lineRule="atLeast"/>
        <w:ind w:left="708"/>
        <w:jc w:val="both"/>
        <w:rPr>
          <w:b/>
          <w:color w:val="000000"/>
        </w:rPr>
      </w:pPr>
      <w:r>
        <w:rPr>
          <w:b/>
          <w:color w:val="000000"/>
        </w:rPr>
        <w:t>пункт 6 абзац третий изложить в новой редакции:</w:t>
      </w:r>
    </w:p>
    <w:p w:rsidR="00A14079" w:rsidRDefault="00A14079" w:rsidP="00A14079">
      <w:pPr>
        <w:spacing w:line="240" w:lineRule="atLeast"/>
        <w:ind w:firstLine="708"/>
        <w:jc w:val="both"/>
        <w:rPr>
          <w:color w:val="000000"/>
        </w:rPr>
      </w:pPr>
      <w:r>
        <w:rPr>
          <w:color w:val="000000"/>
        </w:rPr>
        <w:t>«6. 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«Мещеряковское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Собрания депутатов Мещеряковского сельского поселения, принявшего муниципальный правовой акт о внесении указанных изменений и дополнений в устав муниципального образования «Мещеряковское сельское поселение»;</w:t>
      </w:r>
    </w:p>
    <w:p w:rsidR="00A14079" w:rsidRDefault="00A14079" w:rsidP="00A14079">
      <w:pPr>
        <w:numPr>
          <w:ilvl w:val="0"/>
          <w:numId w:val="27"/>
        </w:numPr>
        <w:spacing w:line="240" w:lineRule="atLeast"/>
        <w:jc w:val="both"/>
        <w:rPr>
          <w:b/>
          <w:color w:val="000000"/>
        </w:rPr>
      </w:pPr>
      <w:r>
        <w:rPr>
          <w:b/>
          <w:color w:val="000000"/>
        </w:rPr>
        <w:t>в статье 51:</w:t>
      </w:r>
    </w:p>
    <w:p w:rsidR="00A14079" w:rsidRDefault="00A14079" w:rsidP="00A14079">
      <w:pPr>
        <w:spacing w:line="240" w:lineRule="atLeast"/>
        <w:ind w:left="993"/>
        <w:jc w:val="both"/>
        <w:rPr>
          <w:b/>
          <w:color w:val="000000"/>
        </w:rPr>
      </w:pPr>
      <w:r>
        <w:rPr>
          <w:b/>
          <w:color w:val="000000"/>
        </w:rPr>
        <w:t>пункт 1 абзац первый изложить с новой редакции:</w:t>
      </w:r>
    </w:p>
    <w:p w:rsidR="00A14079" w:rsidRDefault="00A14079" w:rsidP="00A14079">
      <w:pPr>
        <w:spacing w:line="240" w:lineRule="atLeast"/>
        <w:jc w:val="both"/>
        <w:rPr>
          <w:color w:val="000000"/>
        </w:rPr>
      </w:pPr>
      <w:r>
        <w:rPr>
          <w:b/>
          <w:color w:val="000000"/>
        </w:rPr>
        <w:t xml:space="preserve">      </w:t>
      </w:r>
      <w:r>
        <w:rPr>
          <w:b/>
          <w:color w:val="000000"/>
        </w:rPr>
        <w:tab/>
      </w:r>
      <w:r>
        <w:rPr>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Мещеряковское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4079" w:rsidRDefault="00A14079" w:rsidP="00A14079">
      <w:pPr>
        <w:numPr>
          <w:ilvl w:val="0"/>
          <w:numId w:val="27"/>
        </w:numPr>
        <w:spacing w:line="240" w:lineRule="atLeast"/>
        <w:jc w:val="both"/>
        <w:rPr>
          <w:b/>
          <w:color w:val="000000"/>
        </w:rPr>
      </w:pPr>
      <w:r>
        <w:rPr>
          <w:b/>
          <w:color w:val="000000"/>
        </w:rPr>
        <w:t xml:space="preserve">в статье 67: </w:t>
      </w:r>
    </w:p>
    <w:p w:rsidR="00A14079" w:rsidRDefault="00A14079" w:rsidP="00A14079">
      <w:pPr>
        <w:ind w:firstLine="708"/>
        <w:jc w:val="both"/>
        <w:rPr>
          <w:color w:val="000000"/>
        </w:rPr>
      </w:pPr>
      <w:r>
        <w:rPr>
          <w:b/>
          <w:color w:val="000000"/>
        </w:rPr>
        <w:t>пункт 2 подпункт 4 изложить в следующей редакции:</w:t>
      </w:r>
    </w:p>
    <w:p w:rsidR="00A14079" w:rsidRDefault="00A14079" w:rsidP="00A14079">
      <w:pPr>
        <w:spacing w:line="240" w:lineRule="atLeast"/>
        <w:ind w:firstLine="709"/>
        <w:jc w:val="both"/>
        <w:rPr>
          <w:color w:val="000000"/>
        </w:rPr>
      </w:pPr>
      <w:r>
        <w:rPr>
          <w:color w:val="000000"/>
        </w:rPr>
        <w:t xml:space="preserve">«2.4)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Pr>
          <w:color w:val="000000"/>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4079" w:rsidRDefault="00A14079" w:rsidP="00A14079">
      <w:pPr>
        <w:spacing w:line="240" w:lineRule="atLeast"/>
        <w:ind w:firstLine="709"/>
        <w:jc w:val="both"/>
        <w:rPr>
          <w:color w:val="000000"/>
        </w:rPr>
      </w:pPr>
    </w:p>
    <w:p w:rsidR="00A14079" w:rsidRDefault="00A14079" w:rsidP="00A14079">
      <w:pPr>
        <w:widowControl w:val="0"/>
        <w:autoSpaceDE w:val="0"/>
        <w:autoSpaceDN w:val="0"/>
        <w:adjustRightInd w:val="0"/>
        <w:jc w:val="both"/>
      </w:pPr>
      <w:r>
        <w:t xml:space="preserve">         2. Установить порядок учета предложений по проекту изменений  и дополнений в Устав муниципального образования «Мещеряковское сельское поселение»,  участия граждан в его обсуждении и проведения по нему публичных слушаний (приложение 1).</w:t>
      </w:r>
    </w:p>
    <w:p w:rsidR="00A14079" w:rsidRDefault="00A14079" w:rsidP="00A14079">
      <w:pPr>
        <w:jc w:val="both"/>
      </w:pPr>
      <w:r>
        <w:t xml:space="preserve">         3. Назначить  и провести публичные слушания по проекту изменений и дополнений в Устав муниципального образования «Мещеряковское сельское поселение»:</w:t>
      </w:r>
    </w:p>
    <w:p w:rsidR="00A14079" w:rsidRPr="00A14079" w:rsidRDefault="00A14079" w:rsidP="00A14079">
      <w:pPr>
        <w:pStyle w:val="af1"/>
        <w:rPr>
          <w:sz w:val="24"/>
        </w:rPr>
      </w:pPr>
      <w:r>
        <w:t xml:space="preserve">- </w:t>
      </w:r>
      <w:r w:rsidRPr="00A14079">
        <w:rPr>
          <w:sz w:val="24"/>
        </w:rPr>
        <w:t>в Администрации Мещеряковского сельского поселения по адресу: х.Мещеряковский, ул. Плешакова ,3  в 10.00 ч  «27» октября 2017г .</w:t>
      </w:r>
    </w:p>
    <w:p w:rsidR="00A14079" w:rsidRPr="00A14079" w:rsidRDefault="00A14079" w:rsidP="00A14079">
      <w:pPr>
        <w:pStyle w:val="af1"/>
        <w:rPr>
          <w:sz w:val="24"/>
        </w:rPr>
      </w:pPr>
      <w:r w:rsidRPr="00A14079">
        <w:rPr>
          <w:sz w:val="24"/>
        </w:rPr>
        <w:t>4. Настоящее решение вступает в силу со дня его официального опубликования.         5.Контроль за выполнением настоящего решения возложить на председателя Собрания депутатов – главу Мещеряковского сельского поселения Удовкину М.В.</w:t>
      </w:r>
    </w:p>
    <w:p w:rsidR="00A14079" w:rsidRPr="00A14079" w:rsidRDefault="00A14079" w:rsidP="00A14079">
      <w:pPr>
        <w:widowControl w:val="0"/>
        <w:autoSpaceDE w:val="0"/>
        <w:autoSpaceDN w:val="0"/>
        <w:adjustRightInd w:val="0"/>
        <w:jc w:val="both"/>
      </w:pPr>
    </w:p>
    <w:p w:rsidR="00A14079" w:rsidRPr="00A14079" w:rsidRDefault="00A14079" w:rsidP="00A14079">
      <w:pPr>
        <w:widowControl w:val="0"/>
        <w:autoSpaceDE w:val="0"/>
        <w:autoSpaceDN w:val="0"/>
        <w:adjustRightInd w:val="0"/>
        <w:jc w:val="both"/>
      </w:pPr>
    </w:p>
    <w:p w:rsidR="00A14079" w:rsidRDefault="00A14079" w:rsidP="00A14079">
      <w:pPr>
        <w:widowControl w:val="0"/>
        <w:autoSpaceDE w:val="0"/>
        <w:autoSpaceDN w:val="0"/>
        <w:adjustRightInd w:val="0"/>
        <w:jc w:val="both"/>
      </w:pPr>
    </w:p>
    <w:p w:rsidR="00A14079" w:rsidRDefault="00A14079" w:rsidP="00A14079">
      <w:pPr>
        <w:jc w:val="both"/>
        <w:rPr>
          <w:color w:val="000000"/>
        </w:rPr>
      </w:pPr>
      <w:r>
        <w:rPr>
          <w:color w:val="000000"/>
        </w:rPr>
        <w:t xml:space="preserve">Председатель Собрания </w:t>
      </w:r>
    </w:p>
    <w:p w:rsidR="00A14079" w:rsidRDefault="00A14079" w:rsidP="00A14079">
      <w:pPr>
        <w:jc w:val="both"/>
        <w:rPr>
          <w:color w:val="000000"/>
        </w:rPr>
      </w:pPr>
      <w:r>
        <w:rPr>
          <w:color w:val="000000"/>
        </w:rPr>
        <w:t xml:space="preserve">депутатов – глава Мещеряковского </w:t>
      </w:r>
    </w:p>
    <w:p w:rsidR="00A14079" w:rsidRDefault="00A14079" w:rsidP="00A14079">
      <w:pPr>
        <w:jc w:val="both"/>
        <w:rPr>
          <w:color w:val="000000"/>
        </w:rPr>
      </w:pPr>
      <w:r>
        <w:rPr>
          <w:color w:val="000000"/>
        </w:rPr>
        <w:t>сельского поселения                                                                                               Удовкина М.В.</w:t>
      </w: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Pr>
        <w:jc w:val="both"/>
        <w:rPr>
          <w:color w:val="000000"/>
        </w:rPr>
      </w:pPr>
    </w:p>
    <w:p w:rsidR="00A14079" w:rsidRDefault="00A14079" w:rsidP="00A14079"/>
    <w:p w:rsidR="00A14079" w:rsidRDefault="00A14079" w:rsidP="00A14079">
      <w:pPr>
        <w:pStyle w:val="1"/>
        <w:ind w:left="4860"/>
        <w:contextualSpacing/>
        <w:jc w:val="right"/>
        <w:rPr>
          <w:bCs/>
          <w:spacing w:val="-18"/>
          <w:sz w:val="24"/>
        </w:rPr>
      </w:pPr>
    </w:p>
    <w:p w:rsidR="00A14079" w:rsidRDefault="00A14079" w:rsidP="00A14079">
      <w:pPr>
        <w:pStyle w:val="1"/>
        <w:ind w:left="4860"/>
        <w:contextualSpacing/>
        <w:jc w:val="right"/>
        <w:rPr>
          <w:bCs/>
          <w:spacing w:val="-18"/>
          <w:sz w:val="24"/>
        </w:rPr>
      </w:pPr>
      <w:r>
        <w:rPr>
          <w:bCs/>
          <w:spacing w:val="-18"/>
          <w:sz w:val="24"/>
        </w:rPr>
        <w:t>Приложение  1</w:t>
      </w:r>
    </w:p>
    <w:p w:rsidR="00A14079" w:rsidRDefault="00A14079" w:rsidP="00A14079">
      <w:pPr>
        <w:ind w:left="4860"/>
        <w:contextualSpacing/>
        <w:jc w:val="right"/>
      </w:pPr>
      <w:r>
        <w:t xml:space="preserve">к решению Собрания депутатов </w:t>
      </w:r>
    </w:p>
    <w:p w:rsidR="00A14079" w:rsidRDefault="00A14079" w:rsidP="00A14079">
      <w:pPr>
        <w:ind w:left="4860"/>
        <w:contextualSpacing/>
        <w:jc w:val="right"/>
      </w:pPr>
      <w:r>
        <w:t xml:space="preserve">Мещеряковского сельского поселения </w:t>
      </w:r>
    </w:p>
    <w:p w:rsidR="00A14079" w:rsidRDefault="00A14079" w:rsidP="00A14079">
      <w:pPr>
        <w:ind w:left="4860"/>
        <w:contextualSpacing/>
        <w:jc w:val="right"/>
        <w:rPr>
          <w:u w:val="single"/>
        </w:rPr>
      </w:pPr>
      <w:r>
        <w:t xml:space="preserve">от </w:t>
      </w:r>
      <w:r>
        <w:rPr>
          <w:u w:val="single"/>
        </w:rPr>
        <w:t>____12.10.2017 г</w:t>
      </w:r>
      <w:r>
        <w:t xml:space="preserve"> № 89</w:t>
      </w:r>
    </w:p>
    <w:p w:rsidR="00A14079" w:rsidRDefault="00A14079" w:rsidP="00A14079">
      <w:pPr>
        <w:pStyle w:val="2"/>
        <w:rPr>
          <w:b/>
          <w:sz w:val="24"/>
        </w:rPr>
      </w:pPr>
      <w:r>
        <w:rPr>
          <w:b/>
          <w:bCs/>
          <w:sz w:val="24"/>
        </w:rPr>
        <w:t>ПОРЯДОК</w:t>
      </w:r>
    </w:p>
    <w:p w:rsidR="00A14079" w:rsidRPr="00A14079" w:rsidRDefault="00A14079" w:rsidP="00A14079">
      <w:pPr>
        <w:jc w:val="center"/>
        <w:rPr>
          <w:b/>
          <w:bCs/>
        </w:rPr>
      </w:pPr>
      <w:r>
        <w:rPr>
          <w:b/>
          <w:bCs/>
        </w:rPr>
        <w:t>учета предложений по проекту  изменений и дополнений в Устав муниципального образования «</w:t>
      </w:r>
      <w:r>
        <w:rPr>
          <w:b/>
        </w:rPr>
        <w:t>Мещеряковское сельское поселение</w:t>
      </w:r>
      <w:r>
        <w:rPr>
          <w:b/>
          <w:bCs/>
        </w:rPr>
        <w:t xml:space="preserve">», участия граждан в его обсуждении и </w:t>
      </w:r>
      <w:r w:rsidRPr="00A14079">
        <w:rPr>
          <w:b/>
          <w:bCs/>
        </w:rPr>
        <w:t>проведения по нему публичных слушаний</w:t>
      </w:r>
    </w:p>
    <w:p w:rsidR="00A14079" w:rsidRPr="00A14079" w:rsidRDefault="00A14079" w:rsidP="00A14079">
      <w:pPr>
        <w:pStyle w:val="21"/>
        <w:rPr>
          <w:sz w:val="24"/>
        </w:rPr>
      </w:pPr>
      <w:r w:rsidRPr="00A14079">
        <w:rPr>
          <w:sz w:val="24"/>
        </w:rPr>
        <w:tab/>
        <w:t>1. Проект изменений и дополнений в Устав муниципального образования «Мещеряковское сельское поселение» (далее – проект изменений в уставе) не позднее чем за 30 дней до дня рассмотрения вопроса о принятии проекта изменений в Уставе муниципального образования «Мещеряковское сельское поселение» на заседании Собрания депутатов Мещеряковского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изменений в Уставе публикуется (обнародуется) настоящий порядок.</w:t>
      </w:r>
    </w:p>
    <w:p w:rsidR="00A14079" w:rsidRPr="00A14079" w:rsidRDefault="00A14079" w:rsidP="00A14079">
      <w:pPr>
        <w:pStyle w:val="21"/>
        <w:rPr>
          <w:sz w:val="24"/>
        </w:rPr>
      </w:pPr>
      <w:r w:rsidRPr="00A14079">
        <w:rPr>
          <w:sz w:val="24"/>
        </w:rPr>
        <w:tab/>
        <w:t>2. Предложения по проекту изменений в  Устав направляются в письменном виде главе Администрации Мещеряковского сельского поселения (ул. Плешакова, 3, х. Мещеряковский, Верхнедонской район, Ростовская область, 346163, Администрация Мещеряковского сельского поселения) в течение 30 дней со дня опубликования (обнародования) указанного проекта.</w:t>
      </w:r>
    </w:p>
    <w:p w:rsidR="00A14079" w:rsidRPr="00A14079" w:rsidRDefault="00A14079" w:rsidP="00A14079">
      <w:pPr>
        <w:pStyle w:val="21"/>
        <w:rPr>
          <w:sz w:val="24"/>
        </w:rPr>
      </w:pPr>
      <w:r w:rsidRPr="00A14079">
        <w:rPr>
          <w:sz w:val="24"/>
        </w:rPr>
        <w:tab/>
        <w:t>3. Для обсуждения проекта изменений в Устав проводятся публичные слушания.</w:t>
      </w:r>
      <w:r w:rsidRPr="00A14079">
        <w:rPr>
          <w:sz w:val="24"/>
        </w:rPr>
        <w:tab/>
      </w:r>
    </w:p>
    <w:p w:rsidR="00A14079" w:rsidRPr="00A14079" w:rsidRDefault="00A14079" w:rsidP="00A14079">
      <w:pPr>
        <w:pStyle w:val="21"/>
        <w:ind w:firstLine="708"/>
        <w:rPr>
          <w:sz w:val="24"/>
        </w:rPr>
      </w:pPr>
      <w:r w:rsidRPr="00A14079">
        <w:rPr>
          <w:sz w:val="24"/>
        </w:rPr>
        <w:t>4. Публичные слушания по проекту изменений в Устав  назначаются решением Собрания депутатов Мещеряковского сельского поселения.</w:t>
      </w:r>
    </w:p>
    <w:p w:rsidR="00A14079" w:rsidRPr="00A14079" w:rsidRDefault="00A14079" w:rsidP="00A14079">
      <w:pPr>
        <w:pStyle w:val="21"/>
        <w:rPr>
          <w:sz w:val="24"/>
        </w:rPr>
      </w:pPr>
      <w:r w:rsidRPr="00A14079">
        <w:rPr>
          <w:sz w:val="24"/>
        </w:rPr>
        <w:tab/>
        <w:t>5. Решение Собрания депутатов Мещеряковского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A14079" w:rsidRPr="00A14079" w:rsidRDefault="00A14079" w:rsidP="00A14079">
      <w:pPr>
        <w:pStyle w:val="21"/>
        <w:ind w:firstLine="708"/>
        <w:rPr>
          <w:sz w:val="24"/>
        </w:rPr>
      </w:pPr>
      <w:r w:rsidRPr="00A14079">
        <w:rPr>
          <w:sz w:val="24"/>
        </w:rPr>
        <w:t>6. На публичных слушаниях по проекту изменений в  Устав  выступает с докладом  и председательствует Председатель Собрания депутатов – глава Мещеряковского сельского поселения либо иное лицо, определенное Собранием депутатов Мещеряковского сельского поселения.</w:t>
      </w:r>
    </w:p>
    <w:p w:rsidR="00A14079" w:rsidRPr="00A14079" w:rsidRDefault="00A14079" w:rsidP="00A14079">
      <w:pPr>
        <w:pStyle w:val="21"/>
        <w:ind w:firstLine="708"/>
        <w:rPr>
          <w:sz w:val="24"/>
        </w:rPr>
      </w:pPr>
      <w:r w:rsidRPr="00A14079">
        <w:rPr>
          <w:sz w:val="24"/>
        </w:rPr>
        <w:t>7. Для ведения протокола публичных слушаний председательствующий определяет секретаря публичных слушаний.</w:t>
      </w:r>
    </w:p>
    <w:p w:rsidR="00A14079" w:rsidRPr="00A14079" w:rsidRDefault="00A14079" w:rsidP="00A14079">
      <w:pPr>
        <w:pStyle w:val="21"/>
        <w:ind w:firstLine="708"/>
        <w:rPr>
          <w:sz w:val="24"/>
        </w:rPr>
      </w:pPr>
      <w:r w:rsidRPr="00A14079">
        <w:rPr>
          <w:sz w:val="24"/>
        </w:rPr>
        <w:t>8. Участникам публичных слушаний обеспечивается возможность высказать свое мнение по проекту изменений в Устав муниципального образования «Мещеряковское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 муниципального образования «Мещеряковское сельское поселение» заносятся в протокол публичных слушаний, письменные замечания и предложения приобщаются к протоколу.</w:t>
      </w:r>
    </w:p>
    <w:p w:rsidR="00A14079" w:rsidRPr="00A14079" w:rsidRDefault="00A14079" w:rsidP="00A14079">
      <w:pPr>
        <w:pStyle w:val="21"/>
        <w:ind w:firstLine="708"/>
        <w:rPr>
          <w:sz w:val="24"/>
        </w:rPr>
      </w:pPr>
      <w:r w:rsidRPr="00A14079">
        <w:rPr>
          <w:sz w:val="24"/>
        </w:rPr>
        <w:t>9. О результатах публичных слушаний составляется заключение, подписываемое Председателем Собрания депутатов – главой Мещеряковского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A14079" w:rsidRPr="00A14079" w:rsidRDefault="00A14079" w:rsidP="00A14079">
      <w:pPr>
        <w:pStyle w:val="21"/>
        <w:rPr>
          <w:spacing w:val="-18"/>
          <w:sz w:val="24"/>
        </w:rPr>
      </w:pPr>
      <w:r w:rsidRPr="00A14079">
        <w:rPr>
          <w:sz w:val="24"/>
        </w:rPr>
        <w:tab/>
        <w:t>10. Поступившие от населения замечания и предложения по проекту изменений в Устав носят рекомендательный характер. Указанные замечания и предложения учитываются при подготовке проекта изменений в Устав  и рассматриваются на заседании Собрания депутатов Мещеряковского сельского поселения.</w:t>
      </w:r>
    </w:p>
    <w:p w:rsidR="00A12155" w:rsidRPr="00A14079" w:rsidRDefault="00A12155" w:rsidP="00A12155"/>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81"/>
        <w:gridCol w:w="2724"/>
        <w:gridCol w:w="999"/>
      </w:tblGrid>
      <w:tr w:rsidR="00A12155" w:rsidRPr="00A14079" w:rsidTr="00A12155">
        <w:trPr>
          <w:trHeight w:val="933"/>
        </w:trPr>
        <w:tc>
          <w:tcPr>
            <w:tcW w:w="2539" w:type="dxa"/>
            <w:tcBorders>
              <w:top w:val="single" w:sz="4" w:space="0" w:color="auto"/>
              <w:left w:val="single" w:sz="4" w:space="0" w:color="auto"/>
              <w:bottom w:val="single" w:sz="4" w:space="0" w:color="auto"/>
              <w:right w:val="single" w:sz="4" w:space="0" w:color="auto"/>
            </w:tcBorders>
            <w:hideMark/>
          </w:tcPr>
          <w:p w:rsidR="00A12155" w:rsidRPr="00A14079" w:rsidRDefault="00A12155" w:rsidP="00A12155">
            <w:pPr>
              <w:tabs>
                <w:tab w:val="left" w:pos="2949"/>
              </w:tabs>
            </w:pPr>
            <w:r w:rsidRPr="00A14079">
              <w:t>ИЗДАТЕЛЬ ОФИЦИАЛЬНОГО БЮЛЛЕТЕНЯ:</w:t>
            </w:r>
          </w:p>
          <w:p w:rsidR="00A12155" w:rsidRPr="00A14079" w:rsidRDefault="00A12155" w:rsidP="00A12155">
            <w:pPr>
              <w:tabs>
                <w:tab w:val="left" w:pos="2949"/>
              </w:tabs>
            </w:pPr>
            <w:r w:rsidRPr="00A14079">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A12155" w:rsidRPr="00A14079" w:rsidRDefault="00A12155" w:rsidP="00A12155">
            <w:pPr>
              <w:tabs>
                <w:tab w:val="left" w:pos="2949"/>
              </w:tabs>
            </w:pPr>
            <w:r w:rsidRPr="00A14079">
              <w:t>Отпечатано в Администрации Мещеряковского сельского поселения Верхнедонского района:</w:t>
            </w:r>
          </w:p>
          <w:p w:rsidR="00A12155" w:rsidRPr="00A14079" w:rsidRDefault="00A12155" w:rsidP="00A12155">
            <w:pPr>
              <w:tabs>
                <w:tab w:val="left" w:pos="2949"/>
              </w:tabs>
            </w:pPr>
            <w:r w:rsidRPr="00A14079">
              <w:t>346163, ул. Плешакова,3</w:t>
            </w:r>
          </w:p>
          <w:p w:rsidR="00A12155" w:rsidRPr="00A14079" w:rsidRDefault="00A12155" w:rsidP="00A12155">
            <w:pPr>
              <w:tabs>
                <w:tab w:val="left" w:pos="2949"/>
              </w:tabs>
            </w:pPr>
            <w:r w:rsidRPr="00A14079">
              <w:t>х. Мещеряковский</w:t>
            </w:r>
          </w:p>
          <w:p w:rsidR="00A12155" w:rsidRPr="00A14079" w:rsidRDefault="00A12155" w:rsidP="00A12155">
            <w:pPr>
              <w:tabs>
                <w:tab w:val="left" w:pos="2949"/>
              </w:tabs>
            </w:pPr>
            <w:r w:rsidRPr="00A14079">
              <w:t xml:space="preserve">  </w:t>
            </w:r>
            <w:r w:rsidRPr="00A14079">
              <w:rPr>
                <w:lang w:val="en-US"/>
              </w:rPr>
              <w:t>E</w:t>
            </w:r>
            <w:r w:rsidRPr="00A14079">
              <w:t>-</w:t>
            </w:r>
            <w:r w:rsidRPr="00A14079">
              <w:rPr>
                <w:lang w:val="en-US"/>
              </w:rPr>
              <w:t>mail</w:t>
            </w:r>
            <w:r w:rsidRPr="00A14079">
              <w:t>:</w:t>
            </w:r>
            <w:r w:rsidRPr="00A14079">
              <w:rPr>
                <w:lang w:val="en-US"/>
              </w:rPr>
              <w:t>sp</w:t>
            </w:r>
            <w:r w:rsidRPr="00A14079">
              <w:t>06062@</w:t>
            </w:r>
            <w:r w:rsidRPr="00A14079">
              <w:rPr>
                <w:lang w:val="en-US"/>
              </w:rPr>
              <w:t>donpac</w:t>
            </w:r>
            <w:r w:rsidRPr="00A14079">
              <w:t>.</w:t>
            </w:r>
            <w:r w:rsidRPr="00A14079">
              <w:rPr>
                <w:lang w:val="en-US"/>
              </w:rPr>
              <w:t>ru</w:t>
            </w:r>
          </w:p>
        </w:tc>
        <w:tc>
          <w:tcPr>
            <w:tcW w:w="2114" w:type="dxa"/>
            <w:tcBorders>
              <w:top w:val="single" w:sz="4" w:space="0" w:color="auto"/>
              <w:left w:val="single" w:sz="4" w:space="0" w:color="auto"/>
              <w:bottom w:val="single" w:sz="4" w:space="0" w:color="auto"/>
              <w:right w:val="single" w:sz="4" w:space="0" w:color="auto"/>
            </w:tcBorders>
          </w:tcPr>
          <w:p w:rsidR="00A12155" w:rsidRPr="00A14079" w:rsidRDefault="00A12155" w:rsidP="00A12155">
            <w:pPr>
              <w:tabs>
                <w:tab w:val="left" w:pos="2949"/>
              </w:tabs>
            </w:pPr>
            <w:r w:rsidRPr="00A14079">
              <w:t xml:space="preserve">            </w:t>
            </w:r>
          </w:p>
          <w:p w:rsidR="00A12155" w:rsidRPr="00A14079" w:rsidRDefault="00A12155" w:rsidP="00A12155">
            <w:pPr>
              <w:tabs>
                <w:tab w:val="left" w:pos="2949"/>
              </w:tabs>
            </w:pPr>
            <w:r w:rsidRPr="00A14079">
              <w:t xml:space="preserve">  РАСПРОСТРАНЯЕТСЯ     </w:t>
            </w:r>
          </w:p>
          <w:p w:rsidR="00A12155" w:rsidRPr="00A14079" w:rsidRDefault="00A12155" w:rsidP="00A12155">
            <w:pPr>
              <w:tabs>
                <w:tab w:val="left" w:pos="2949"/>
              </w:tabs>
            </w:pPr>
            <w:r w:rsidRPr="00A14079">
              <w:t xml:space="preserve">           БЕСПЛАТНО</w:t>
            </w:r>
          </w:p>
          <w:p w:rsidR="00A12155" w:rsidRPr="00A14079" w:rsidRDefault="00A12155" w:rsidP="00A12155">
            <w:pPr>
              <w:tabs>
                <w:tab w:val="left" w:pos="2949"/>
              </w:tabs>
            </w:pPr>
          </w:p>
          <w:p w:rsidR="00A12155" w:rsidRPr="00A14079" w:rsidRDefault="00A12155" w:rsidP="00A12155">
            <w:pPr>
              <w:tabs>
                <w:tab w:val="left" w:pos="2949"/>
              </w:tabs>
            </w:pPr>
            <w:r w:rsidRPr="00A14079">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A12155" w:rsidRPr="00A14079" w:rsidRDefault="00A12155" w:rsidP="00A12155">
            <w:pPr>
              <w:tabs>
                <w:tab w:val="left" w:pos="2949"/>
              </w:tabs>
            </w:pPr>
          </w:p>
        </w:tc>
      </w:tr>
    </w:tbl>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bookmarkStart w:id="0" w:name="_GoBack"/>
      <w:bookmarkEnd w:id="0"/>
    </w:p>
    <w:p w:rsidR="00552698" w:rsidRPr="00A14079" w:rsidRDefault="00552698" w:rsidP="00552698"/>
    <w:p w:rsidR="00552698" w:rsidRPr="00A14079" w:rsidRDefault="00552698" w:rsidP="00552698">
      <w:pPr>
        <w:jc w:val="center"/>
      </w:pPr>
    </w:p>
    <w:p w:rsidR="00552698" w:rsidRPr="00A14079"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B2A431D"/>
    <w:multiLevelType w:val="hybridMultilevel"/>
    <w:tmpl w:val="AEBA8CC8"/>
    <w:lvl w:ilvl="0" w:tplc="69425FD0">
      <w:start w:val="1"/>
      <w:numFmt w:val="decimal"/>
      <w:lvlText w:val="%1)"/>
      <w:lvlJc w:val="left"/>
      <w:pPr>
        <w:ind w:left="1353" w:hanging="360"/>
      </w:pPr>
      <w:rPr>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C045A7"/>
    <w:multiLevelType w:val="hybridMultilevel"/>
    <w:tmpl w:val="5E02F0C6"/>
    <w:lvl w:ilvl="0" w:tplc="48C41664">
      <w:start w:val="8"/>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8"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9"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1"/>
  </w:num>
  <w:num w:numId="3">
    <w:abstractNumId w:val="12"/>
  </w:num>
  <w:num w:numId="4">
    <w:abstractNumId w:val="13"/>
  </w:num>
  <w:num w:numId="5">
    <w:abstractNumId w:val="5"/>
  </w:num>
  <w:num w:numId="6">
    <w:abstractNumId w:val="1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2E6E"/>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2FE1"/>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4079"/>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49189">
      <w:bodyDiv w:val="1"/>
      <w:marLeft w:val="0"/>
      <w:marRight w:val="0"/>
      <w:marTop w:val="0"/>
      <w:marBottom w:val="0"/>
      <w:divBdr>
        <w:top w:val="none" w:sz="0" w:space="0" w:color="auto"/>
        <w:left w:val="none" w:sz="0" w:space="0" w:color="auto"/>
        <w:bottom w:val="none" w:sz="0" w:space="0" w:color="auto"/>
        <w:right w:val="none" w:sz="0" w:space="0" w:color="auto"/>
      </w:divBdr>
    </w:div>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4</cp:revision>
  <cp:lastPrinted>2017-08-25T07:00:00Z</cp:lastPrinted>
  <dcterms:created xsi:type="dcterms:W3CDTF">2017-10-18T12:51:00Z</dcterms:created>
  <dcterms:modified xsi:type="dcterms:W3CDTF">2017-10-18T12:56:00Z</dcterms:modified>
</cp:coreProperties>
</file>